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39D2" w14:textId="3924A019" w:rsidR="0073359A" w:rsidRDefault="00B8782D">
      <w:r>
        <w:t>CEP Board Leadership January 21, 2026 Submission</w:t>
      </w:r>
    </w:p>
    <w:p w14:paraId="2E332CB6" w14:textId="19D0D3FC" w:rsidR="00B8782D" w:rsidRDefault="00E07639">
      <w:r>
        <w:t>One</w:t>
      </w:r>
      <w:r w:rsidR="00B8782D">
        <w:t xml:space="preserve"> student success initiative reform that is a priority project is Brightspace Insights </w:t>
      </w:r>
      <w:r>
        <w:t>A</w:t>
      </w:r>
      <w:r w:rsidR="00B8782D">
        <w:t xml:space="preserve">nalytics Builder.  This reform allows the institution to identify patterns of </w:t>
      </w:r>
      <w:r w:rsidR="00FC3D77">
        <w:t xml:space="preserve">student </w:t>
      </w:r>
      <w:r w:rsidR="00B8782D">
        <w:t xml:space="preserve">disengagement and small, compounding academic challenges that often predict larger academic failure later in the term.  When paired with proactive outreach from the Success Coaching </w:t>
      </w:r>
      <w:r>
        <w:t>S</w:t>
      </w:r>
      <w:r w:rsidR="00B8782D">
        <w:t xml:space="preserve">ervices team, this tool shifts the institution from reactive support to earlier, more targeted intervention.  </w:t>
      </w:r>
    </w:p>
    <w:p w14:paraId="5D4857C3" w14:textId="2E6078F8" w:rsidR="00B8782D" w:rsidRDefault="00836BE3">
      <w:r>
        <w:t>Policy changes won’t be necessary, but internal procedures are important to success.</w:t>
      </w:r>
      <w:r w:rsidR="00B8782D">
        <w:t xml:space="preserve"> </w:t>
      </w:r>
      <w:r>
        <w:t>F</w:t>
      </w:r>
      <w:r w:rsidR="00B8782D">
        <w:t xml:space="preserve">aculty </w:t>
      </w:r>
      <w:r>
        <w:t xml:space="preserve">must </w:t>
      </w:r>
      <w:r w:rsidR="00B8782D">
        <w:t xml:space="preserve">enter attendance and grades </w:t>
      </w:r>
      <w:r w:rsidR="00FC3D77">
        <w:t xml:space="preserve">in a </w:t>
      </w:r>
      <w:r>
        <w:t>timely</w:t>
      </w:r>
      <w:r w:rsidR="00B8782D">
        <w:t xml:space="preserve"> </w:t>
      </w:r>
      <w:r w:rsidR="00FC3D77">
        <w:t xml:space="preserve">manner </w:t>
      </w:r>
      <w:r w:rsidR="00B8782D">
        <w:t>using Brightspace as the primary system for th</w:t>
      </w:r>
      <w:r w:rsidR="00FC3D77">
        <w:t>is</w:t>
      </w:r>
      <w:r w:rsidR="00B8782D">
        <w:t xml:space="preserve"> work.  This will require careful</w:t>
      </w:r>
      <w:r w:rsidR="00FC3D77">
        <w:t>ly</w:t>
      </w:r>
      <w:r w:rsidR="00B8782D">
        <w:t xml:space="preserve"> framing </w:t>
      </w:r>
      <w:r w:rsidR="00FC3D77">
        <w:t xml:space="preserve">this work </w:t>
      </w:r>
      <w:r w:rsidR="00B8782D">
        <w:t>as a student success strategy</w:t>
      </w:r>
      <w:r>
        <w:t xml:space="preserve"> </w:t>
      </w:r>
      <w:r w:rsidR="00B8782D">
        <w:t xml:space="preserve">tool </w:t>
      </w:r>
      <w:r w:rsidR="00FC3D77">
        <w:t xml:space="preserve">in </w:t>
      </w:r>
      <w:r w:rsidR="00B8782D">
        <w:t xml:space="preserve">collaboration with academic leadership.  Challenges </w:t>
      </w:r>
      <w:r w:rsidR="00FC3D77">
        <w:t>we anticipate include</w:t>
      </w:r>
      <w:r w:rsidR="00B8782D">
        <w:t xml:space="preserve"> </w:t>
      </w:r>
      <w:r w:rsidR="00FC3D77">
        <w:t xml:space="preserve">1) the </w:t>
      </w:r>
      <w:r w:rsidR="00E07639">
        <w:t>maximiz</w:t>
      </w:r>
      <w:r w:rsidR="00FC3D77">
        <w:t xml:space="preserve">ation of </w:t>
      </w:r>
      <w:r w:rsidR="002E2766">
        <w:t xml:space="preserve">faculty participation in Brightspace </w:t>
      </w:r>
      <w:r w:rsidR="00FC3D77">
        <w:t xml:space="preserve">data collection and 2) </w:t>
      </w:r>
      <w:r w:rsidR="002E2766">
        <w:t>Success Coaching Services</w:t>
      </w:r>
      <w:r>
        <w:t xml:space="preserve"> </w:t>
      </w:r>
      <w:r w:rsidR="00FC3D77">
        <w:t>successfully connecting with</w:t>
      </w:r>
      <w:r>
        <w:t xml:space="preserve"> students by text or phone</w:t>
      </w:r>
      <w:r w:rsidR="002E2766">
        <w:t xml:space="preserve">.  </w:t>
      </w:r>
      <w:r w:rsidR="00E3057F">
        <w:t xml:space="preserve">Some </w:t>
      </w:r>
      <w:r w:rsidR="0005238D">
        <w:t>critical policies or procedures</w:t>
      </w:r>
      <w:r w:rsidR="00E07639">
        <w:t xml:space="preserve"> </w:t>
      </w:r>
      <w:proofErr w:type="gramStart"/>
      <w:r w:rsidR="002E2766">
        <w:t>are:</w:t>
      </w:r>
      <w:proofErr w:type="gramEnd"/>
      <w:r w:rsidR="002E2766">
        <w:t xml:space="preserve">  determining who has access to data, who acts on the data, how the data is reported with regularity to the Board, and </w:t>
      </w:r>
      <w:r w:rsidR="00E3057F">
        <w:t>analyzing</w:t>
      </w:r>
      <w:r w:rsidR="002E2766">
        <w:t xml:space="preserve"> data in a timely manner.  </w:t>
      </w:r>
      <w:r w:rsidR="00E3057F">
        <w:t>F</w:t>
      </w:r>
      <w:r w:rsidR="00B8782D">
        <w:t>aculty commitment to the work and proactive intervention by Success Coaching Services</w:t>
      </w:r>
      <w:r w:rsidR="00E3057F">
        <w:t xml:space="preserve"> are keys to success.</w:t>
      </w:r>
      <w:r w:rsidR="00B8782D">
        <w:t xml:space="preserve"> </w:t>
      </w:r>
    </w:p>
    <w:p w14:paraId="3C827AC6" w14:textId="0FC2AD65" w:rsidR="0053299C" w:rsidRDefault="00B8782D">
      <w:r>
        <w:t xml:space="preserve">Initially, budget adjustments are not </w:t>
      </w:r>
      <w:r w:rsidR="002E2766">
        <w:t xml:space="preserve">necessary.  </w:t>
      </w:r>
      <w:r w:rsidR="0053299C">
        <w:t xml:space="preserve">In the next couple of </w:t>
      </w:r>
      <w:r w:rsidR="00E07639">
        <w:t>years, we</w:t>
      </w:r>
      <w:r w:rsidR="002E2766">
        <w:t xml:space="preserve"> expect to add Analytic </w:t>
      </w:r>
      <w:r w:rsidR="00EE0A57">
        <w:t>B</w:t>
      </w:r>
      <w:r w:rsidR="002E2766">
        <w:t>uilder in Brightspace</w:t>
      </w:r>
      <w:r w:rsidR="00E07639">
        <w:t xml:space="preserve"> ($25k)</w:t>
      </w:r>
      <w:r w:rsidR="00FC3D77">
        <w:t>,</w:t>
      </w:r>
      <w:r w:rsidR="002E2766">
        <w:t xml:space="preserve"> retention software such as Watermark</w:t>
      </w:r>
      <w:r w:rsidR="00E07639">
        <w:t xml:space="preserve"> </w:t>
      </w:r>
      <w:r w:rsidR="00E07639" w:rsidRPr="00C77FB5">
        <w:rPr>
          <w:strike/>
          <w:color w:val="EE0000"/>
        </w:rPr>
        <w:t>($250k plus on-going costs</w:t>
      </w:r>
      <w:r w:rsidR="00E07639" w:rsidRPr="00C77FB5">
        <w:rPr>
          <w:color w:val="00B050"/>
        </w:rPr>
        <w:t>)</w:t>
      </w:r>
      <w:r w:rsidR="00C77FB5" w:rsidRPr="00C77FB5">
        <w:rPr>
          <w:color w:val="00B050"/>
        </w:rPr>
        <w:t xml:space="preserve"> ($100k in first year including start-up costs and $65-70K ongoing years cost),</w:t>
      </w:r>
      <w:r w:rsidR="00C77FB5">
        <w:t xml:space="preserve"> </w:t>
      </w:r>
      <w:r w:rsidR="00EE0A57">
        <w:t xml:space="preserve">and </w:t>
      </w:r>
      <w:r w:rsidR="0053299C">
        <w:t>possibly</w:t>
      </w:r>
      <w:r w:rsidR="00FC3D77">
        <w:t xml:space="preserve"> additional</w:t>
      </w:r>
      <w:r w:rsidR="0053299C">
        <w:t xml:space="preserve"> infrastructure to support efforts.  Once implementation is complete, there could be personnel additions</w:t>
      </w:r>
      <w:r w:rsidR="00FC3D77">
        <w:t xml:space="preserve"> to scale this effort</w:t>
      </w:r>
      <w:r w:rsidR="0053299C">
        <w:t>.  The Board will need to stay advised about the investments needed in the budget process.</w:t>
      </w:r>
    </w:p>
    <w:p w14:paraId="460E809D" w14:textId="0938BC49" w:rsidR="00836BE3" w:rsidRDefault="00836BE3">
      <w:r>
        <w:t>This student reform initiative is beginning this Spring 2026 semester.  The Board will be informed in Fall 2026 about preliminary results</w:t>
      </w:r>
      <w:r w:rsidR="00E07639">
        <w:t xml:space="preserve">.  </w:t>
      </w:r>
      <w:r w:rsidR="000D4813">
        <w:t xml:space="preserve"> Support needed from the Board will potentially be more financial investment in future years.</w:t>
      </w:r>
    </w:p>
    <w:sectPr w:rsidR="00836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2D"/>
    <w:rsid w:val="0005238D"/>
    <w:rsid w:val="000D4813"/>
    <w:rsid w:val="000F5476"/>
    <w:rsid w:val="001C25A1"/>
    <w:rsid w:val="002E2766"/>
    <w:rsid w:val="00307C76"/>
    <w:rsid w:val="0053299C"/>
    <w:rsid w:val="006C597A"/>
    <w:rsid w:val="0073359A"/>
    <w:rsid w:val="00836BE3"/>
    <w:rsid w:val="00A00A7A"/>
    <w:rsid w:val="00A529C4"/>
    <w:rsid w:val="00B8782D"/>
    <w:rsid w:val="00C77FB5"/>
    <w:rsid w:val="00E07639"/>
    <w:rsid w:val="00E3057F"/>
    <w:rsid w:val="00ED4A82"/>
    <w:rsid w:val="00EE0A57"/>
    <w:rsid w:val="00F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1340"/>
  <w15:chartTrackingRefBased/>
  <w15:docId w15:val="{D9252AA0-4561-4593-B51D-8FF81834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82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C2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1783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Johnette McKown</dc:creator>
  <cp:keywords/>
  <dc:description/>
  <cp:lastModifiedBy>Johnette McKown</cp:lastModifiedBy>
  <cp:revision>2</cp:revision>
  <dcterms:created xsi:type="dcterms:W3CDTF">2026-01-21T21:07:00Z</dcterms:created>
  <dcterms:modified xsi:type="dcterms:W3CDTF">2026-01-21T21:07:00Z</dcterms:modified>
</cp:coreProperties>
</file>