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szCs w:val="24"/>
        </w:rPr>
        <w:id w:val="100926928"/>
        <w:docPartObj>
          <w:docPartGallery w:val="Cover Pages"/>
          <w:docPartUnique/>
        </w:docPartObj>
      </w:sdtPr>
      <w:sdtEndPr/>
      <w:sdtContent>
        <w:p w14:paraId="0190E7A2" w14:textId="77777777" w:rsidR="00E835EB" w:rsidRPr="008B602B" w:rsidRDefault="00E835EB" w:rsidP="00E835EB">
          <w:pPr>
            <w:spacing w:after="0"/>
            <w:jc w:val="center"/>
            <w:rPr>
              <w:rFonts w:ascii="Arial" w:hAnsi="Arial" w:cs="Arial"/>
              <w:sz w:val="24"/>
              <w:szCs w:val="24"/>
            </w:rPr>
          </w:pPr>
          <w:r w:rsidRPr="008B602B">
            <w:rPr>
              <w:rFonts w:ascii="Arial" w:hAnsi="Arial" w:cs="Arial"/>
              <w:sz w:val="24"/>
              <w:szCs w:val="24"/>
            </w:rPr>
            <w:t>McLennan Community College</w:t>
          </w:r>
        </w:p>
        <w:p w14:paraId="2F12D7EB" w14:textId="77777777" w:rsidR="00E835EB" w:rsidRPr="008B602B" w:rsidRDefault="00E835EB" w:rsidP="00E835EB">
          <w:pPr>
            <w:spacing w:after="0"/>
            <w:jc w:val="center"/>
            <w:rPr>
              <w:rFonts w:ascii="Arial" w:hAnsi="Arial" w:cs="Arial"/>
              <w:b/>
              <w:sz w:val="24"/>
              <w:szCs w:val="24"/>
            </w:rPr>
          </w:pPr>
          <w:r w:rsidRPr="008B602B">
            <w:rPr>
              <w:rFonts w:ascii="Arial" w:hAnsi="Arial" w:cs="Arial"/>
              <w:b/>
              <w:sz w:val="24"/>
              <w:szCs w:val="24"/>
            </w:rPr>
            <w:t>POLICIES AND PROCEDURES</w:t>
          </w:r>
        </w:p>
        <w:p w14:paraId="00F21058" w14:textId="77777777" w:rsidR="00E835EB" w:rsidRPr="008B602B" w:rsidRDefault="00E835EB" w:rsidP="00E835EB">
          <w:pPr>
            <w:spacing w:after="0"/>
            <w:jc w:val="center"/>
            <w:rPr>
              <w:rFonts w:ascii="Arial" w:hAnsi="Arial" w:cs="Arial"/>
              <w:sz w:val="24"/>
              <w:szCs w:val="24"/>
            </w:rPr>
          </w:pPr>
        </w:p>
        <w:p w14:paraId="6169A0E6" w14:textId="77777777" w:rsidR="00E835EB" w:rsidRPr="008B602B" w:rsidRDefault="00E835EB" w:rsidP="00E835EB">
          <w:pPr>
            <w:spacing w:after="0"/>
            <w:jc w:val="center"/>
            <w:rPr>
              <w:rFonts w:ascii="Arial" w:hAnsi="Arial" w:cs="Arial"/>
              <w:sz w:val="24"/>
              <w:szCs w:val="24"/>
            </w:rPr>
          </w:pPr>
          <w:r w:rsidRPr="008B602B">
            <w:rPr>
              <w:rFonts w:ascii="Arial" w:hAnsi="Arial" w:cs="Arial"/>
              <w:sz w:val="24"/>
              <w:szCs w:val="24"/>
            </w:rPr>
            <w:t>Leadership Team Review and Approval</w:t>
          </w:r>
        </w:p>
        <w:p w14:paraId="2C4E7E19" w14:textId="77777777" w:rsidR="00E835EB" w:rsidRPr="008B602B" w:rsidRDefault="00E835EB" w:rsidP="00E835EB">
          <w:pPr>
            <w:spacing w:after="0"/>
            <w:jc w:val="center"/>
            <w:rPr>
              <w:rFonts w:ascii="Arial" w:hAnsi="Arial" w:cs="Arial"/>
              <w:sz w:val="24"/>
              <w:szCs w:val="24"/>
            </w:rPr>
          </w:pPr>
          <w:r w:rsidRPr="008B602B">
            <w:rPr>
              <w:rFonts w:ascii="Arial" w:hAnsi="Arial" w:cs="Arial"/>
              <w:sz w:val="24"/>
              <w:szCs w:val="24"/>
            </w:rPr>
            <w:t>Policy Number:</w:t>
          </w:r>
          <w:r w:rsidR="00604F9C" w:rsidRPr="008B602B">
            <w:rPr>
              <w:rFonts w:ascii="Arial" w:hAnsi="Arial" w:cs="Arial"/>
              <w:b/>
              <w:sz w:val="24"/>
              <w:szCs w:val="24"/>
            </w:rPr>
            <w:t xml:space="preserve"> </w:t>
          </w:r>
          <w:sdt>
            <w:sdtPr>
              <w:rPr>
                <w:rFonts w:ascii="Arial" w:hAnsi="Arial" w:cs="Arial"/>
                <w:b/>
                <w:sz w:val="24"/>
                <w:szCs w:val="24"/>
              </w:rPr>
              <w:alias w:val="Policy Number"/>
              <w:tag w:val="Policy #"/>
              <w:id w:val="-1206707075"/>
              <w:placeholder>
                <w:docPart w:val="D3D81524D25844AE87946D910312E2BF"/>
              </w:placeholder>
              <w:showingPlcHdr/>
              <w:text/>
            </w:sdtPr>
            <w:sdtEndPr/>
            <w:sdtContent>
              <w:r w:rsidR="00604F9C" w:rsidRPr="008B602B">
                <w:rPr>
                  <w:rStyle w:val="PlaceholderText"/>
                  <w:rFonts w:ascii="Arial" w:hAnsi="Arial" w:cs="Arial"/>
                  <w:sz w:val="24"/>
                  <w:szCs w:val="24"/>
                </w:rPr>
                <w:t>Number</w:t>
              </w:r>
            </w:sdtContent>
          </w:sdt>
          <w:r w:rsidRPr="008B602B">
            <w:rPr>
              <w:rFonts w:ascii="Arial" w:hAnsi="Arial" w:cs="Arial"/>
              <w:sz w:val="24"/>
              <w:szCs w:val="24"/>
            </w:rPr>
            <w:t xml:space="preserve"> </w:t>
          </w:r>
        </w:p>
        <w:p w14:paraId="5A4846F1" w14:textId="77777777" w:rsidR="00E835EB" w:rsidRPr="008B602B" w:rsidRDefault="00E835EB" w:rsidP="00E835EB">
          <w:pPr>
            <w:rPr>
              <w:rFonts w:ascii="Arial" w:hAnsi="Arial" w:cs="Arial"/>
              <w:sz w:val="24"/>
              <w:szCs w:val="24"/>
            </w:rPr>
          </w:pPr>
        </w:p>
        <w:tbl>
          <w:tblPr>
            <w:tblStyle w:val="TableGrid"/>
            <w:tblW w:w="872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410"/>
            <w:gridCol w:w="3592"/>
          </w:tblGrid>
          <w:tr w:rsidR="00E835EB" w:rsidRPr="008B602B" w14:paraId="1E0D8B4B" w14:textId="77777777" w:rsidTr="000019D8">
            <w:sdt>
              <w:sdtPr>
                <w:rPr>
                  <w:rFonts w:ascii="Arial" w:hAnsi="Arial" w:cs="Arial"/>
                  <w:sz w:val="24"/>
                  <w:szCs w:val="24"/>
                </w:rPr>
                <w:alias w:val="Check JEM"/>
                <w:tag w:val="Check"/>
                <w:id w:val="376058094"/>
                <w14:checkbox>
                  <w14:checked w14:val="0"/>
                  <w14:checkedState w14:val="00FC" w14:font="Wingdings"/>
                  <w14:uncheckedState w14:val="2610" w14:font="MS Gothic"/>
                </w14:checkbox>
              </w:sdtPr>
              <w:sdtEndPr/>
              <w:sdtContent>
                <w:tc>
                  <w:tcPr>
                    <w:tcW w:w="720" w:type="dxa"/>
                  </w:tcPr>
                  <w:p w14:paraId="21D67ECB" w14:textId="77777777" w:rsidR="00E835EB" w:rsidRPr="008B602B" w:rsidRDefault="00604F9C" w:rsidP="000019D8">
                    <w:pPr>
                      <w:rPr>
                        <w:rFonts w:ascii="Arial" w:hAnsi="Arial" w:cs="Arial"/>
                        <w:sz w:val="24"/>
                        <w:szCs w:val="24"/>
                      </w:rPr>
                    </w:pPr>
                    <w:r w:rsidRPr="008B602B">
                      <w:rPr>
                        <w:rFonts w:ascii="Segoe UI Symbol" w:eastAsia="MS Gothic" w:hAnsi="Segoe UI Symbol" w:cs="Segoe UI Symbol"/>
                        <w:sz w:val="24"/>
                        <w:szCs w:val="24"/>
                      </w:rPr>
                      <w:t>☐</w:t>
                    </w:r>
                  </w:p>
                </w:tc>
              </w:sdtContent>
            </w:sdt>
            <w:tc>
              <w:tcPr>
                <w:tcW w:w="4410" w:type="dxa"/>
              </w:tcPr>
              <w:p w14:paraId="3CCAF329" w14:textId="77777777" w:rsidR="00E835EB" w:rsidRPr="008B602B" w:rsidRDefault="00E835EB" w:rsidP="000019D8">
                <w:pPr>
                  <w:rPr>
                    <w:rFonts w:ascii="Arial" w:hAnsi="Arial" w:cs="Arial"/>
                    <w:sz w:val="24"/>
                    <w:szCs w:val="24"/>
                  </w:rPr>
                </w:pPr>
                <w:r w:rsidRPr="008B602B">
                  <w:rPr>
                    <w:rFonts w:ascii="Arial" w:hAnsi="Arial" w:cs="Arial"/>
                    <w:sz w:val="24"/>
                    <w:szCs w:val="24"/>
                  </w:rPr>
                  <w:t>Johnette McKown Approved</w:t>
                </w:r>
              </w:p>
            </w:tc>
            <w:tc>
              <w:tcPr>
                <w:tcW w:w="3592" w:type="dxa"/>
              </w:tcPr>
              <w:p w14:paraId="50DF3553" w14:textId="77777777" w:rsidR="00E835EB" w:rsidRPr="008B602B" w:rsidRDefault="00E835EB" w:rsidP="000019D8">
                <w:pPr>
                  <w:rPr>
                    <w:rFonts w:ascii="Arial" w:hAnsi="Arial" w:cs="Arial"/>
                    <w:sz w:val="24"/>
                    <w:szCs w:val="24"/>
                  </w:rPr>
                </w:pPr>
                <w:r w:rsidRPr="008B602B">
                  <w:rPr>
                    <w:rFonts w:ascii="Arial" w:hAnsi="Arial" w:cs="Arial"/>
                    <w:sz w:val="24"/>
                    <w:szCs w:val="24"/>
                  </w:rPr>
                  <w:t xml:space="preserve">Signed:  </w:t>
                </w:r>
                <w:sdt>
                  <w:sdtPr>
                    <w:rPr>
                      <w:rFonts w:ascii="Arial" w:hAnsi="Arial" w:cs="Arial"/>
                      <w:sz w:val="24"/>
                      <w:szCs w:val="24"/>
                    </w:rPr>
                    <w:alias w:val="JEM Date"/>
                    <w:tag w:val="Date"/>
                    <w:id w:val="1174914468"/>
                    <w:placeholder>
                      <w:docPart w:val="13CE4ADA6A214F5F93724CFEAFD848A2"/>
                    </w:placeholder>
                    <w:showingPlcHdr/>
                    <w:date>
                      <w:dateFormat w:val="MM/DD/YYYY"/>
                      <w:lid w:val="en-US"/>
                      <w:storeMappedDataAs w:val="dateTime"/>
                      <w:calendar w:val="gregorian"/>
                    </w:date>
                  </w:sdtPr>
                  <w:sdtEndPr/>
                  <w:sdtContent>
                    <w:r w:rsidRPr="008B602B">
                      <w:rPr>
                        <w:rStyle w:val="PlaceholderText"/>
                        <w:rFonts w:ascii="Arial" w:hAnsi="Arial" w:cs="Arial"/>
                        <w:sz w:val="24"/>
                        <w:szCs w:val="24"/>
                      </w:rPr>
                      <w:t>MM/DD/YYYY</w:t>
                    </w:r>
                  </w:sdtContent>
                </w:sdt>
              </w:p>
            </w:tc>
          </w:tr>
          <w:tr w:rsidR="00E835EB" w:rsidRPr="008B602B" w14:paraId="50AFDBDE" w14:textId="77777777" w:rsidTr="000019D8">
            <w:trPr>
              <w:trHeight w:val="288"/>
            </w:trPr>
            <w:tc>
              <w:tcPr>
                <w:tcW w:w="8722" w:type="dxa"/>
                <w:gridSpan w:val="3"/>
              </w:tcPr>
              <w:p w14:paraId="08A5836F" w14:textId="77777777" w:rsidR="00E835EB" w:rsidRPr="008B602B" w:rsidRDefault="009444B3" w:rsidP="000019D8">
                <w:pPr>
                  <w:ind w:left="787"/>
                  <w:rPr>
                    <w:rFonts w:ascii="Arial" w:hAnsi="Arial" w:cs="Arial"/>
                    <w:sz w:val="24"/>
                    <w:szCs w:val="24"/>
                  </w:rPr>
                </w:pPr>
                <w:sdt>
                  <w:sdtPr>
                    <w:rPr>
                      <w:rFonts w:ascii="Arial" w:hAnsi="Arial" w:cs="Arial"/>
                      <w:sz w:val="24"/>
                      <w:szCs w:val="24"/>
                    </w:rPr>
                    <w:alias w:val="JEM Comments"/>
                    <w:tag w:val="Comments:"/>
                    <w:id w:val="-1174413795"/>
                    <w:placeholder>
                      <w:docPart w:val="BB76BBE64B31454AB07F40334825D8F6"/>
                    </w:placeholder>
                    <w:showingPlcHdr/>
                    <w:text/>
                  </w:sdtPr>
                  <w:sdtEndPr/>
                  <w:sdtContent>
                    <w:r w:rsidR="00E835EB" w:rsidRPr="008B602B">
                      <w:rPr>
                        <w:rStyle w:val="PlaceholderText"/>
                        <w:rFonts w:ascii="Arial" w:hAnsi="Arial" w:cs="Arial"/>
                        <w:sz w:val="24"/>
                        <w:szCs w:val="24"/>
                      </w:rPr>
                      <w:t>Comments</w:t>
                    </w:r>
                  </w:sdtContent>
                </w:sdt>
                <w:r w:rsidR="00E835EB" w:rsidRPr="008B602B">
                  <w:rPr>
                    <w:rFonts w:ascii="Arial" w:hAnsi="Arial" w:cs="Arial"/>
                    <w:sz w:val="24"/>
                    <w:szCs w:val="24"/>
                  </w:rPr>
                  <w:t xml:space="preserve">  </w:t>
                </w:r>
              </w:p>
            </w:tc>
          </w:tr>
          <w:tr w:rsidR="00E835EB" w:rsidRPr="008B602B" w14:paraId="6592578A" w14:textId="77777777" w:rsidTr="000019D8">
            <w:tc>
              <w:tcPr>
                <w:tcW w:w="8722" w:type="dxa"/>
                <w:gridSpan w:val="3"/>
              </w:tcPr>
              <w:p w14:paraId="0592A360" w14:textId="77777777" w:rsidR="00E835EB" w:rsidRPr="008B602B" w:rsidRDefault="00E835EB" w:rsidP="000019D8">
                <w:pPr>
                  <w:rPr>
                    <w:rFonts w:ascii="Arial" w:hAnsi="Arial" w:cs="Arial"/>
                    <w:sz w:val="24"/>
                    <w:szCs w:val="24"/>
                  </w:rPr>
                </w:pPr>
              </w:p>
            </w:tc>
          </w:tr>
          <w:tr w:rsidR="00E835EB" w:rsidRPr="008B602B" w14:paraId="3797155C" w14:textId="77777777" w:rsidTr="000019D8">
            <w:sdt>
              <w:sdtPr>
                <w:rPr>
                  <w:rFonts w:ascii="Arial" w:hAnsi="Arial" w:cs="Arial"/>
                  <w:sz w:val="24"/>
                  <w:szCs w:val="24"/>
                </w:rPr>
                <w:alias w:val="Check SB"/>
                <w:tag w:val="Check"/>
                <w:id w:val="556509628"/>
                <w14:checkbox>
                  <w14:checked w14:val="0"/>
                  <w14:checkedState w14:val="00FC" w14:font="Wingdings"/>
                  <w14:uncheckedState w14:val="2610" w14:font="MS Gothic"/>
                </w14:checkbox>
              </w:sdtPr>
              <w:sdtEndPr/>
              <w:sdtContent>
                <w:tc>
                  <w:tcPr>
                    <w:tcW w:w="720" w:type="dxa"/>
                  </w:tcPr>
                  <w:p w14:paraId="3A3535C8" w14:textId="77777777" w:rsidR="00E835EB" w:rsidRPr="008B602B" w:rsidRDefault="00604F9C" w:rsidP="000019D8">
                    <w:pPr>
                      <w:rPr>
                        <w:rFonts w:ascii="Arial" w:hAnsi="Arial" w:cs="Arial"/>
                        <w:sz w:val="24"/>
                        <w:szCs w:val="24"/>
                      </w:rPr>
                    </w:pPr>
                    <w:r w:rsidRPr="008B602B">
                      <w:rPr>
                        <w:rFonts w:ascii="Segoe UI Symbol" w:eastAsia="MS Gothic" w:hAnsi="Segoe UI Symbol" w:cs="Segoe UI Symbol"/>
                        <w:sz w:val="24"/>
                        <w:szCs w:val="24"/>
                      </w:rPr>
                      <w:t>☐</w:t>
                    </w:r>
                  </w:p>
                </w:tc>
              </w:sdtContent>
            </w:sdt>
            <w:tc>
              <w:tcPr>
                <w:tcW w:w="4410" w:type="dxa"/>
              </w:tcPr>
              <w:p w14:paraId="265CFBAC" w14:textId="77777777" w:rsidR="00E835EB" w:rsidRPr="008B602B" w:rsidRDefault="00E835EB" w:rsidP="000019D8">
                <w:pPr>
                  <w:rPr>
                    <w:rFonts w:ascii="Arial" w:hAnsi="Arial" w:cs="Arial"/>
                    <w:sz w:val="24"/>
                    <w:szCs w:val="24"/>
                  </w:rPr>
                </w:pPr>
                <w:r w:rsidRPr="008B602B">
                  <w:rPr>
                    <w:rFonts w:ascii="Arial" w:hAnsi="Arial" w:cs="Arial"/>
                    <w:sz w:val="24"/>
                    <w:szCs w:val="24"/>
                  </w:rPr>
                  <w:t>Stephen Benson Approved</w:t>
                </w:r>
              </w:p>
            </w:tc>
            <w:tc>
              <w:tcPr>
                <w:tcW w:w="3592" w:type="dxa"/>
              </w:tcPr>
              <w:p w14:paraId="582FA9EF" w14:textId="77777777" w:rsidR="00E835EB" w:rsidRPr="008B602B" w:rsidRDefault="00E835EB" w:rsidP="000019D8">
                <w:pPr>
                  <w:rPr>
                    <w:rFonts w:ascii="Arial" w:hAnsi="Arial" w:cs="Arial"/>
                    <w:sz w:val="24"/>
                    <w:szCs w:val="24"/>
                  </w:rPr>
                </w:pPr>
                <w:r w:rsidRPr="008B602B">
                  <w:rPr>
                    <w:rFonts w:ascii="Arial" w:hAnsi="Arial" w:cs="Arial"/>
                    <w:sz w:val="24"/>
                    <w:szCs w:val="24"/>
                  </w:rPr>
                  <w:t xml:space="preserve">Signed:  </w:t>
                </w:r>
                <w:sdt>
                  <w:sdtPr>
                    <w:rPr>
                      <w:rFonts w:ascii="Arial" w:hAnsi="Arial" w:cs="Arial"/>
                      <w:sz w:val="24"/>
                      <w:szCs w:val="24"/>
                    </w:rPr>
                    <w:alias w:val="SB Date"/>
                    <w:tag w:val="Date"/>
                    <w:id w:val="-443766177"/>
                    <w:placeholder>
                      <w:docPart w:val="37E061B61853407C926EC949BD658916"/>
                    </w:placeholder>
                    <w:showingPlcHdr/>
                    <w:date>
                      <w:dateFormat w:val="MM/DD/YYYY"/>
                      <w:lid w:val="en-US"/>
                      <w:storeMappedDataAs w:val="dateTime"/>
                      <w:calendar w:val="gregorian"/>
                    </w:date>
                  </w:sdtPr>
                  <w:sdtEndPr/>
                  <w:sdtContent>
                    <w:r w:rsidRPr="008B602B">
                      <w:rPr>
                        <w:rStyle w:val="PlaceholderText"/>
                        <w:rFonts w:ascii="Arial" w:hAnsi="Arial" w:cs="Arial"/>
                        <w:sz w:val="24"/>
                        <w:szCs w:val="24"/>
                      </w:rPr>
                      <w:t>MM/DD/YYYY</w:t>
                    </w:r>
                  </w:sdtContent>
                </w:sdt>
              </w:p>
            </w:tc>
          </w:tr>
          <w:tr w:rsidR="00E835EB" w:rsidRPr="008B602B" w14:paraId="40BDCB0B" w14:textId="77777777" w:rsidTr="000019D8">
            <w:trPr>
              <w:trHeight w:val="288"/>
            </w:trPr>
            <w:tc>
              <w:tcPr>
                <w:tcW w:w="8722" w:type="dxa"/>
                <w:gridSpan w:val="3"/>
              </w:tcPr>
              <w:p w14:paraId="3A1B349A" w14:textId="77777777" w:rsidR="00E835EB" w:rsidRPr="008B602B" w:rsidRDefault="009444B3" w:rsidP="000019D8">
                <w:pPr>
                  <w:ind w:left="787"/>
                  <w:rPr>
                    <w:rFonts w:ascii="Arial" w:hAnsi="Arial" w:cs="Arial"/>
                    <w:sz w:val="24"/>
                    <w:szCs w:val="24"/>
                  </w:rPr>
                </w:pPr>
                <w:sdt>
                  <w:sdtPr>
                    <w:rPr>
                      <w:rFonts w:ascii="Arial" w:hAnsi="Arial" w:cs="Arial"/>
                      <w:sz w:val="24"/>
                      <w:szCs w:val="24"/>
                    </w:rPr>
                    <w:alias w:val="SB Comments"/>
                    <w:tag w:val="Comments:"/>
                    <w:id w:val="1058979418"/>
                    <w:placeholder>
                      <w:docPart w:val="0829B849A21643F781AE09311235CE59"/>
                    </w:placeholder>
                    <w:showingPlcHdr/>
                    <w:text/>
                  </w:sdtPr>
                  <w:sdtEndPr/>
                  <w:sdtContent>
                    <w:r w:rsidR="00E835EB" w:rsidRPr="008B602B">
                      <w:rPr>
                        <w:rStyle w:val="PlaceholderText"/>
                        <w:rFonts w:ascii="Arial" w:hAnsi="Arial" w:cs="Arial"/>
                        <w:sz w:val="24"/>
                        <w:szCs w:val="24"/>
                      </w:rPr>
                      <w:t>Comments</w:t>
                    </w:r>
                  </w:sdtContent>
                </w:sdt>
                <w:r w:rsidR="00E835EB" w:rsidRPr="008B602B">
                  <w:rPr>
                    <w:rFonts w:ascii="Arial" w:hAnsi="Arial" w:cs="Arial"/>
                    <w:sz w:val="24"/>
                    <w:szCs w:val="24"/>
                  </w:rPr>
                  <w:t xml:space="preserve">  </w:t>
                </w:r>
              </w:p>
            </w:tc>
          </w:tr>
          <w:tr w:rsidR="00E835EB" w:rsidRPr="008B602B" w14:paraId="7BF56E87" w14:textId="77777777" w:rsidTr="000019D8">
            <w:tc>
              <w:tcPr>
                <w:tcW w:w="8722" w:type="dxa"/>
                <w:gridSpan w:val="3"/>
              </w:tcPr>
              <w:p w14:paraId="4C232955" w14:textId="77777777" w:rsidR="00E835EB" w:rsidRPr="008B602B" w:rsidRDefault="00E835EB" w:rsidP="000019D8">
                <w:pPr>
                  <w:rPr>
                    <w:rFonts w:ascii="Arial" w:hAnsi="Arial" w:cs="Arial"/>
                    <w:sz w:val="24"/>
                    <w:szCs w:val="24"/>
                  </w:rPr>
                </w:pPr>
              </w:p>
            </w:tc>
          </w:tr>
          <w:tr w:rsidR="00E835EB" w:rsidRPr="008B602B" w14:paraId="797E1AE7" w14:textId="77777777" w:rsidTr="000019D8">
            <w:sdt>
              <w:sdtPr>
                <w:rPr>
                  <w:rFonts w:ascii="Arial" w:hAnsi="Arial" w:cs="Arial"/>
                  <w:sz w:val="24"/>
                  <w:szCs w:val="24"/>
                </w:rPr>
                <w:alias w:val="Check FH"/>
                <w:tag w:val="Check"/>
                <w:id w:val="-1371907856"/>
                <w14:checkbox>
                  <w14:checked w14:val="0"/>
                  <w14:checkedState w14:val="00FC" w14:font="Wingdings"/>
                  <w14:uncheckedState w14:val="2610" w14:font="MS Gothic"/>
                </w14:checkbox>
              </w:sdtPr>
              <w:sdtEndPr/>
              <w:sdtContent>
                <w:tc>
                  <w:tcPr>
                    <w:tcW w:w="720" w:type="dxa"/>
                  </w:tcPr>
                  <w:p w14:paraId="119E2A48" w14:textId="77777777" w:rsidR="00E835EB" w:rsidRPr="008B602B" w:rsidRDefault="00E835EB" w:rsidP="000019D8">
                    <w:pPr>
                      <w:rPr>
                        <w:rFonts w:ascii="Arial" w:hAnsi="Arial" w:cs="Arial"/>
                        <w:sz w:val="24"/>
                        <w:szCs w:val="24"/>
                      </w:rPr>
                    </w:pPr>
                    <w:r w:rsidRPr="008B602B">
                      <w:rPr>
                        <w:rFonts w:ascii="Segoe UI Symbol" w:eastAsia="MS Gothic" w:hAnsi="Segoe UI Symbol" w:cs="Segoe UI Symbol"/>
                        <w:sz w:val="24"/>
                        <w:szCs w:val="24"/>
                      </w:rPr>
                      <w:t>☐</w:t>
                    </w:r>
                  </w:p>
                </w:tc>
              </w:sdtContent>
            </w:sdt>
            <w:tc>
              <w:tcPr>
                <w:tcW w:w="4410" w:type="dxa"/>
              </w:tcPr>
              <w:p w14:paraId="7BC8BBBB" w14:textId="77777777" w:rsidR="00E835EB" w:rsidRPr="008B602B" w:rsidRDefault="00E835EB" w:rsidP="000019D8">
                <w:pPr>
                  <w:rPr>
                    <w:rFonts w:ascii="Arial" w:hAnsi="Arial" w:cs="Arial"/>
                    <w:sz w:val="24"/>
                    <w:szCs w:val="24"/>
                  </w:rPr>
                </w:pPr>
                <w:r w:rsidRPr="008B602B">
                  <w:rPr>
                    <w:rFonts w:ascii="Arial" w:hAnsi="Arial" w:cs="Arial"/>
                    <w:sz w:val="24"/>
                    <w:szCs w:val="24"/>
                  </w:rPr>
                  <w:t>Fred Hills Approved</w:t>
                </w:r>
              </w:p>
            </w:tc>
            <w:tc>
              <w:tcPr>
                <w:tcW w:w="3592" w:type="dxa"/>
              </w:tcPr>
              <w:p w14:paraId="5ED7023F" w14:textId="77777777" w:rsidR="00E835EB" w:rsidRPr="008B602B" w:rsidRDefault="00E835EB" w:rsidP="000019D8">
                <w:pPr>
                  <w:rPr>
                    <w:rFonts w:ascii="Arial" w:hAnsi="Arial" w:cs="Arial"/>
                    <w:sz w:val="24"/>
                    <w:szCs w:val="24"/>
                  </w:rPr>
                </w:pPr>
                <w:r w:rsidRPr="008B602B">
                  <w:rPr>
                    <w:rFonts w:ascii="Arial" w:hAnsi="Arial" w:cs="Arial"/>
                    <w:sz w:val="24"/>
                    <w:szCs w:val="24"/>
                  </w:rPr>
                  <w:t xml:space="preserve">Signed:  </w:t>
                </w:r>
                <w:sdt>
                  <w:sdtPr>
                    <w:rPr>
                      <w:rFonts w:ascii="Arial" w:hAnsi="Arial" w:cs="Arial"/>
                      <w:sz w:val="24"/>
                      <w:szCs w:val="24"/>
                    </w:rPr>
                    <w:alias w:val="FH Date"/>
                    <w:tag w:val="Date"/>
                    <w:id w:val="-1398733530"/>
                    <w:placeholder>
                      <w:docPart w:val="E1089B7473DF4CA5BBA32578DA90FC04"/>
                    </w:placeholder>
                    <w:showingPlcHdr/>
                    <w:date>
                      <w:dateFormat w:val="MM/DD/YYYY"/>
                      <w:lid w:val="en-US"/>
                      <w:storeMappedDataAs w:val="dateTime"/>
                      <w:calendar w:val="gregorian"/>
                    </w:date>
                  </w:sdtPr>
                  <w:sdtEndPr/>
                  <w:sdtContent>
                    <w:r w:rsidRPr="008B602B">
                      <w:rPr>
                        <w:rStyle w:val="PlaceholderText"/>
                        <w:rFonts w:ascii="Arial" w:hAnsi="Arial" w:cs="Arial"/>
                        <w:sz w:val="24"/>
                        <w:szCs w:val="24"/>
                      </w:rPr>
                      <w:t>MM/DD/YYYY</w:t>
                    </w:r>
                  </w:sdtContent>
                </w:sdt>
              </w:p>
            </w:tc>
          </w:tr>
          <w:tr w:rsidR="00E835EB" w:rsidRPr="008B602B" w14:paraId="6D7404B2" w14:textId="77777777" w:rsidTr="000019D8">
            <w:trPr>
              <w:trHeight w:val="288"/>
            </w:trPr>
            <w:tc>
              <w:tcPr>
                <w:tcW w:w="8722" w:type="dxa"/>
                <w:gridSpan w:val="3"/>
              </w:tcPr>
              <w:p w14:paraId="75DAFEF5" w14:textId="77777777" w:rsidR="00E835EB" w:rsidRPr="008B602B" w:rsidRDefault="009444B3" w:rsidP="000019D8">
                <w:pPr>
                  <w:ind w:left="787"/>
                  <w:rPr>
                    <w:rFonts w:ascii="Arial" w:hAnsi="Arial" w:cs="Arial"/>
                    <w:sz w:val="24"/>
                    <w:szCs w:val="24"/>
                  </w:rPr>
                </w:pPr>
                <w:sdt>
                  <w:sdtPr>
                    <w:rPr>
                      <w:rFonts w:ascii="Arial" w:hAnsi="Arial" w:cs="Arial"/>
                      <w:sz w:val="24"/>
                      <w:szCs w:val="24"/>
                    </w:rPr>
                    <w:alias w:val="FH Comments"/>
                    <w:tag w:val="Comments"/>
                    <w:id w:val="1317065654"/>
                    <w:placeholder>
                      <w:docPart w:val="A5C4E90D80A244F69C2CA5EF7D2D6DC0"/>
                    </w:placeholder>
                    <w:showingPlcHdr/>
                    <w:text/>
                  </w:sdtPr>
                  <w:sdtEndPr/>
                  <w:sdtContent>
                    <w:r w:rsidR="00E835EB" w:rsidRPr="008B602B">
                      <w:rPr>
                        <w:rStyle w:val="PlaceholderText"/>
                        <w:rFonts w:ascii="Arial" w:hAnsi="Arial" w:cs="Arial"/>
                        <w:sz w:val="24"/>
                        <w:szCs w:val="24"/>
                      </w:rPr>
                      <w:t>Comments</w:t>
                    </w:r>
                  </w:sdtContent>
                </w:sdt>
                <w:r w:rsidR="00E835EB" w:rsidRPr="008B602B">
                  <w:rPr>
                    <w:rFonts w:ascii="Arial" w:hAnsi="Arial" w:cs="Arial"/>
                    <w:sz w:val="24"/>
                    <w:szCs w:val="24"/>
                  </w:rPr>
                  <w:t xml:space="preserve">  </w:t>
                </w:r>
              </w:p>
            </w:tc>
          </w:tr>
        </w:tbl>
        <w:p w14:paraId="7CE2EE16" w14:textId="77777777" w:rsidR="00E835EB" w:rsidRPr="008B602B" w:rsidRDefault="00E835EB" w:rsidP="00E835EB">
          <w:pPr>
            <w:pBdr>
              <w:bottom w:val="single" w:sz="12" w:space="1" w:color="auto"/>
            </w:pBdr>
            <w:rPr>
              <w:rFonts w:ascii="Arial" w:hAnsi="Arial" w:cs="Arial"/>
              <w:sz w:val="24"/>
              <w:szCs w:val="24"/>
            </w:rPr>
          </w:pPr>
        </w:p>
        <w:p w14:paraId="28D4C93D" w14:textId="77777777" w:rsidR="00E835EB" w:rsidRPr="008B602B" w:rsidRDefault="00E835EB">
          <w:pPr>
            <w:rPr>
              <w:rFonts w:ascii="Arial" w:hAnsi="Arial" w:cs="Arial"/>
              <w:sz w:val="24"/>
              <w:szCs w:val="24"/>
              <w:u w:val="single"/>
            </w:rPr>
          </w:pPr>
        </w:p>
        <w:p w14:paraId="0638FDC2" w14:textId="77777777" w:rsidR="00E835EB" w:rsidRPr="008B602B" w:rsidRDefault="00E835EB">
          <w:pPr>
            <w:rPr>
              <w:rFonts w:ascii="Arial" w:hAnsi="Arial" w:cs="Arial"/>
              <w:sz w:val="24"/>
              <w:szCs w:val="24"/>
              <w:u w:val="single"/>
            </w:rPr>
          </w:pPr>
          <w:r w:rsidRPr="008B602B">
            <w:rPr>
              <w:rFonts w:ascii="Arial" w:hAnsi="Arial" w:cs="Arial"/>
              <w:sz w:val="24"/>
              <w:szCs w:val="24"/>
              <w:u w:val="single"/>
            </w:rPr>
            <w:t>Style Notes</w:t>
          </w:r>
        </w:p>
        <w:p w14:paraId="536BB1B9" w14:textId="77777777" w:rsidR="00E835EB" w:rsidRPr="008B602B" w:rsidRDefault="00E835EB" w:rsidP="00E835EB">
          <w:pPr>
            <w:rPr>
              <w:rFonts w:ascii="Arial" w:hAnsi="Arial" w:cs="Arial"/>
              <w:sz w:val="24"/>
              <w:szCs w:val="24"/>
            </w:rPr>
          </w:pPr>
          <w:r w:rsidRPr="008B602B">
            <w:rPr>
              <w:rFonts w:ascii="Arial" w:hAnsi="Arial" w:cs="Arial"/>
              <w:sz w:val="24"/>
              <w:szCs w:val="24"/>
            </w:rPr>
            <w:t>List structure:</w:t>
          </w:r>
        </w:p>
        <w:p w14:paraId="658DF387"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 xml:space="preserve">I. </w:t>
          </w:r>
        </w:p>
        <w:p w14:paraId="11C45C69"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 xml:space="preserve">  A. </w:t>
          </w:r>
        </w:p>
        <w:p w14:paraId="3519DDDE"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 xml:space="preserve">     1. </w:t>
          </w:r>
        </w:p>
        <w:p w14:paraId="3C61708E"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 xml:space="preserve">        a. </w:t>
          </w:r>
        </w:p>
        <w:p w14:paraId="0127C870"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           i.</w:t>
          </w:r>
        </w:p>
        <w:p w14:paraId="6E4123C9"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Format for telephone numbers: ###</w:t>
          </w:r>
          <w:r w:rsidR="00FC29A5" w:rsidRPr="008B602B">
            <w:rPr>
              <w:rFonts w:ascii="Arial" w:hAnsi="Arial" w:cs="Arial"/>
              <w:color w:val="000000"/>
              <w:sz w:val="24"/>
              <w:szCs w:val="24"/>
            </w:rPr>
            <w:t>-</w:t>
          </w:r>
          <w:r w:rsidRPr="008B602B">
            <w:rPr>
              <w:rFonts w:ascii="Arial" w:hAnsi="Arial" w:cs="Arial"/>
              <w:color w:val="000000"/>
              <w:sz w:val="24"/>
              <w:szCs w:val="24"/>
            </w:rPr>
            <w:t>###-####</w:t>
          </w:r>
        </w:p>
        <w:p w14:paraId="5406D194" w14:textId="77777777" w:rsidR="00E835EB" w:rsidRPr="008B602B" w:rsidRDefault="00E835EB" w:rsidP="00E835EB">
          <w:pPr>
            <w:rPr>
              <w:rFonts w:ascii="Arial" w:hAnsi="Arial" w:cs="Arial"/>
              <w:color w:val="000000"/>
              <w:sz w:val="24"/>
              <w:szCs w:val="24"/>
            </w:rPr>
          </w:pPr>
          <w:r w:rsidRPr="008B602B">
            <w:rPr>
              <w:rFonts w:ascii="Arial" w:hAnsi="Arial" w:cs="Arial"/>
              <w:color w:val="000000"/>
              <w:sz w:val="24"/>
              <w:szCs w:val="24"/>
            </w:rPr>
            <w:t>Format for dates: MM/DD/YYYY</w:t>
          </w:r>
        </w:p>
        <w:p w14:paraId="24A2EE03" w14:textId="77777777" w:rsidR="00E835EB" w:rsidRPr="008B602B" w:rsidRDefault="00E835EB">
          <w:pPr>
            <w:rPr>
              <w:rFonts w:ascii="Arial" w:hAnsi="Arial" w:cs="Arial"/>
              <w:sz w:val="24"/>
              <w:szCs w:val="24"/>
            </w:rPr>
          </w:pPr>
          <w:r w:rsidRPr="008B602B">
            <w:rPr>
              <w:rFonts w:ascii="Arial" w:hAnsi="Arial" w:cs="Arial"/>
              <w:sz w:val="24"/>
              <w:szCs w:val="24"/>
            </w:rPr>
            <w:br w:type="page"/>
          </w:r>
        </w:p>
      </w:sdtContent>
    </w:sdt>
    <w:tbl>
      <w:tblPr>
        <w:tblStyle w:val="TableGrid"/>
        <w:tblpPr w:leftFromText="180" w:rightFromText="180" w:vertAnchor="text" w:tblpY="1"/>
        <w:tblOverlap w:val="never"/>
        <w:tblW w:w="0" w:type="auto"/>
        <w:tblLook w:val="04A0" w:firstRow="1" w:lastRow="0" w:firstColumn="1" w:lastColumn="0" w:noHBand="0" w:noVBand="1"/>
      </w:tblPr>
      <w:tblGrid>
        <w:gridCol w:w="2245"/>
        <w:gridCol w:w="3420"/>
        <w:gridCol w:w="1890"/>
        <w:gridCol w:w="1795"/>
      </w:tblGrid>
      <w:tr w:rsidR="000D4A8D" w:rsidRPr="008B602B" w14:paraId="2D0D3CBC" w14:textId="77777777" w:rsidTr="00F2498A">
        <w:trPr>
          <w:trHeight w:val="312"/>
        </w:trPr>
        <w:tc>
          <w:tcPr>
            <w:tcW w:w="2245" w:type="dxa"/>
            <w:shd w:val="clear" w:color="auto" w:fill="D9D9D9" w:themeFill="background1" w:themeFillShade="D9"/>
            <w:vAlign w:val="bottom"/>
          </w:tcPr>
          <w:p w14:paraId="1991BB5D" w14:textId="77777777" w:rsidR="005D6435" w:rsidRPr="008B602B" w:rsidRDefault="005D6435" w:rsidP="00F2498A">
            <w:pPr>
              <w:rPr>
                <w:rFonts w:ascii="Arial" w:hAnsi="Arial" w:cs="Arial"/>
                <w:sz w:val="24"/>
                <w:szCs w:val="24"/>
              </w:rPr>
            </w:pPr>
            <w:r w:rsidRPr="008B602B">
              <w:rPr>
                <w:rFonts w:ascii="Arial" w:hAnsi="Arial" w:cs="Arial"/>
                <w:sz w:val="24"/>
                <w:szCs w:val="24"/>
              </w:rPr>
              <w:lastRenderedPageBreak/>
              <w:t>Reference:</w:t>
            </w:r>
          </w:p>
        </w:tc>
        <w:tc>
          <w:tcPr>
            <w:tcW w:w="3420" w:type="dxa"/>
            <w:vAlign w:val="bottom"/>
          </w:tcPr>
          <w:p w14:paraId="06CDA333" w14:textId="77777777" w:rsidR="005D6435" w:rsidRPr="008B602B" w:rsidRDefault="005D6435" w:rsidP="00F2498A">
            <w:pPr>
              <w:rPr>
                <w:rFonts w:ascii="Arial" w:hAnsi="Arial" w:cs="Arial"/>
                <w:sz w:val="24"/>
                <w:szCs w:val="24"/>
              </w:rPr>
            </w:pPr>
          </w:p>
        </w:tc>
        <w:tc>
          <w:tcPr>
            <w:tcW w:w="1890" w:type="dxa"/>
            <w:shd w:val="clear" w:color="auto" w:fill="D9D9D9" w:themeFill="background1" w:themeFillShade="D9"/>
            <w:vAlign w:val="bottom"/>
          </w:tcPr>
          <w:p w14:paraId="19FA88C9" w14:textId="77777777" w:rsidR="005D6435" w:rsidRPr="008B602B" w:rsidRDefault="005D6435" w:rsidP="00F2498A">
            <w:pPr>
              <w:rPr>
                <w:rFonts w:ascii="Arial" w:hAnsi="Arial" w:cs="Arial"/>
                <w:sz w:val="24"/>
                <w:szCs w:val="24"/>
              </w:rPr>
            </w:pPr>
            <w:r w:rsidRPr="008B602B">
              <w:rPr>
                <w:rFonts w:ascii="Arial" w:hAnsi="Arial" w:cs="Arial"/>
                <w:sz w:val="24"/>
                <w:szCs w:val="24"/>
              </w:rPr>
              <w:t>Eff</w:t>
            </w:r>
            <w:r w:rsidRPr="008B602B">
              <w:rPr>
                <w:rFonts w:ascii="Arial" w:hAnsi="Arial" w:cs="Arial"/>
                <w:sz w:val="24"/>
                <w:szCs w:val="24"/>
                <w:shd w:val="clear" w:color="auto" w:fill="D9D9D9" w:themeFill="background1" w:themeFillShade="D9"/>
              </w:rPr>
              <w:t>ective Date:</w:t>
            </w:r>
          </w:p>
        </w:tc>
        <w:tc>
          <w:tcPr>
            <w:tcW w:w="1795" w:type="dxa"/>
            <w:vAlign w:val="bottom"/>
          </w:tcPr>
          <w:p w14:paraId="3B5E55C5" w14:textId="77777777" w:rsidR="005D6435" w:rsidRPr="008B602B" w:rsidRDefault="005D6435" w:rsidP="00F2498A">
            <w:pPr>
              <w:rPr>
                <w:rFonts w:ascii="Arial" w:hAnsi="Arial" w:cs="Arial"/>
                <w:sz w:val="24"/>
                <w:szCs w:val="24"/>
              </w:rPr>
            </w:pPr>
            <w:r w:rsidRPr="008B602B">
              <w:rPr>
                <w:rFonts w:ascii="Arial" w:hAnsi="Arial" w:cs="Arial"/>
                <w:sz w:val="24"/>
                <w:szCs w:val="24"/>
              </w:rPr>
              <w:t>XX/XX/XXXX</w:t>
            </w:r>
          </w:p>
        </w:tc>
      </w:tr>
      <w:tr w:rsidR="005D6435" w:rsidRPr="008B602B" w14:paraId="65DD63B2" w14:textId="77777777" w:rsidTr="00F2498A">
        <w:trPr>
          <w:trHeight w:val="312"/>
        </w:trPr>
        <w:tc>
          <w:tcPr>
            <w:tcW w:w="2245" w:type="dxa"/>
            <w:shd w:val="clear" w:color="auto" w:fill="D9D9D9" w:themeFill="background1" w:themeFillShade="D9"/>
            <w:vAlign w:val="bottom"/>
          </w:tcPr>
          <w:p w14:paraId="6FDFCDCA" w14:textId="77777777" w:rsidR="005D6435" w:rsidRPr="008B602B" w:rsidRDefault="005D6435" w:rsidP="00F2498A">
            <w:pPr>
              <w:rPr>
                <w:rFonts w:ascii="Arial" w:hAnsi="Arial" w:cs="Arial"/>
                <w:sz w:val="24"/>
                <w:szCs w:val="24"/>
              </w:rPr>
            </w:pPr>
            <w:r w:rsidRPr="008B602B">
              <w:rPr>
                <w:rFonts w:ascii="Arial" w:hAnsi="Arial" w:cs="Arial"/>
                <w:sz w:val="24"/>
                <w:szCs w:val="24"/>
              </w:rPr>
              <w:t>Subject:</w:t>
            </w:r>
          </w:p>
        </w:tc>
        <w:tc>
          <w:tcPr>
            <w:tcW w:w="7105" w:type="dxa"/>
            <w:gridSpan w:val="3"/>
            <w:vAlign w:val="bottom"/>
          </w:tcPr>
          <w:p w14:paraId="77E6A1E2" w14:textId="55B39E39" w:rsidR="005D6435" w:rsidRPr="008B602B" w:rsidRDefault="00A56150" w:rsidP="00631EE5">
            <w:pPr>
              <w:rPr>
                <w:rFonts w:ascii="Arial" w:hAnsi="Arial" w:cs="Arial"/>
                <w:sz w:val="24"/>
                <w:szCs w:val="24"/>
              </w:rPr>
            </w:pPr>
            <w:r w:rsidRPr="008B602B">
              <w:rPr>
                <w:rFonts w:ascii="Arial" w:hAnsi="Arial" w:cs="Arial"/>
                <w:sz w:val="24"/>
                <w:szCs w:val="24"/>
              </w:rPr>
              <w:t>Student Investigation Procedures</w:t>
            </w:r>
          </w:p>
        </w:tc>
      </w:tr>
      <w:tr w:rsidR="005D6435" w:rsidRPr="008B602B" w14:paraId="0BC874E1" w14:textId="77777777" w:rsidTr="00F2498A">
        <w:trPr>
          <w:trHeight w:val="312"/>
        </w:trPr>
        <w:tc>
          <w:tcPr>
            <w:tcW w:w="2245" w:type="dxa"/>
            <w:shd w:val="clear" w:color="auto" w:fill="D9D9D9" w:themeFill="background1" w:themeFillShade="D9"/>
            <w:vAlign w:val="bottom"/>
          </w:tcPr>
          <w:p w14:paraId="79468298" w14:textId="77777777" w:rsidR="005D6435" w:rsidRPr="008B602B" w:rsidRDefault="005D6435" w:rsidP="00F2498A">
            <w:pPr>
              <w:rPr>
                <w:rFonts w:ascii="Arial" w:hAnsi="Arial" w:cs="Arial"/>
                <w:sz w:val="24"/>
                <w:szCs w:val="24"/>
              </w:rPr>
            </w:pPr>
            <w:r w:rsidRPr="008B602B">
              <w:rPr>
                <w:rFonts w:ascii="Arial" w:hAnsi="Arial" w:cs="Arial"/>
                <w:sz w:val="24"/>
                <w:szCs w:val="24"/>
              </w:rPr>
              <w:t>Source:</w:t>
            </w:r>
          </w:p>
        </w:tc>
        <w:tc>
          <w:tcPr>
            <w:tcW w:w="7105" w:type="dxa"/>
            <w:gridSpan w:val="3"/>
            <w:vAlign w:val="bottom"/>
          </w:tcPr>
          <w:p w14:paraId="210D06BE" w14:textId="5CCA311E" w:rsidR="005D6435" w:rsidRPr="008B602B" w:rsidRDefault="009444B3" w:rsidP="00F2498A">
            <w:pPr>
              <w:rPr>
                <w:rFonts w:ascii="Arial" w:hAnsi="Arial" w:cs="Arial"/>
                <w:sz w:val="24"/>
                <w:szCs w:val="24"/>
              </w:rPr>
            </w:pPr>
            <w:r>
              <w:rPr>
                <w:rFonts w:ascii="Arial" w:hAnsi="Arial" w:cs="Arial"/>
                <w:sz w:val="24"/>
                <w:szCs w:val="24"/>
              </w:rPr>
              <w:t>President</w:t>
            </w:r>
          </w:p>
        </w:tc>
      </w:tr>
      <w:tr w:rsidR="000D4A8D" w:rsidRPr="008B602B" w14:paraId="77E9BC92" w14:textId="77777777" w:rsidTr="00F2498A">
        <w:trPr>
          <w:trHeight w:val="312"/>
        </w:trPr>
        <w:tc>
          <w:tcPr>
            <w:tcW w:w="2245" w:type="dxa"/>
            <w:shd w:val="clear" w:color="auto" w:fill="D9D9D9" w:themeFill="background1" w:themeFillShade="D9"/>
            <w:vAlign w:val="bottom"/>
          </w:tcPr>
          <w:p w14:paraId="243884A7" w14:textId="77777777" w:rsidR="005D6435" w:rsidRPr="008B602B" w:rsidRDefault="005D6435" w:rsidP="00F2498A">
            <w:pPr>
              <w:rPr>
                <w:rFonts w:ascii="Arial" w:hAnsi="Arial" w:cs="Arial"/>
                <w:sz w:val="24"/>
                <w:szCs w:val="24"/>
              </w:rPr>
            </w:pPr>
            <w:r w:rsidRPr="008B602B">
              <w:rPr>
                <w:rFonts w:ascii="Arial" w:hAnsi="Arial" w:cs="Arial"/>
                <w:sz w:val="24"/>
                <w:szCs w:val="24"/>
              </w:rPr>
              <w:t>Approval Authority:</w:t>
            </w:r>
          </w:p>
        </w:tc>
        <w:tc>
          <w:tcPr>
            <w:tcW w:w="3420" w:type="dxa"/>
            <w:vAlign w:val="bottom"/>
          </w:tcPr>
          <w:p w14:paraId="2745B4E4" w14:textId="289D688B" w:rsidR="005D6435" w:rsidRPr="008B602B" w:rsidRDefault="009444B3" w:rsidP="00F2498A">
            <w:pPr>
              <w:rPr>
                <w:rFonts w:ascii="Arial" w:hAnsi="Arial" w:cs="Arial"/>
                <w:sz w:val="24"/>
                <w:szCs w:val="24"/>
              </w:rPr>
            </w:pPr>
            <w:r>
              <w:rPr>
                <w:rFonts w:ascii="Arial" w:hAnsi="Arial" w:cs="Arial"/>
                <w:sz w:val="24"/>
                <w:szCs w:val="24"/>
              </w:rPr>
              <w:t>President</w:t>
            </w:r>
            <w:bookmarkStart w:id="0" w:name="_GoBack"/>
            <w:bookmarkEnd w:id="0"/>
          </w:p>
        </w:tc>
        <w:tc>
          <w:tcPr>
            <w:tcW w:w="1890" w:type="dxa"/>
            <w:shd w:val="clear" w:color="auto" w:fill="D9D9D9" w:themeFill="background1" w:themeFillShade="D9"/>
            <w:vAlign w:val="bottom"/>
          </w:tcPr>
          <w:p w14:paraId="3839477A" w14:textId="77777777" w:rsidR="005D6435" w:rsidRPr="008B602B" w:rsidRDefault="005D6435" w:rsidP="00F2498A">
            <w:pPr>
              <w:rPr>
                <w:rFonts w:ascii="Arial" w:hAnsi="Arial" w:cs="Arial"/>
                <w:sz w:val="24"/>
                <w:szCs w:val="24"/>
              </w:rPr>
            </w:pPr>
            <w:r w:rsidRPr="008B602B">
              <w:rPr>
                <w:rFonts w:ascii="Arial" w:hAnsi="Arial" w:cs="Arial"/>
                <w:sz w:val="24"/>
                <w:szCs w:val="24"/>
              </w:rPr>
              <w:t>Approval Date:</w:t>
            </w:r>
          </w:p>
        </w:tc>
        <w:tc>
          <w:tcPr>
            <w:tcW w:w="1795" w:type="dxa"/>
            <w:vAlign w:val="bottom"/>
          </w:tcPr>
          <w:p w14:paraId="0877D317" w14:textId="77777777" w:rsidR="005D6435" w:rsidRPr="008B602B" w:rsidRDefault="005D6435" w:rsidP="00F2498A">
            <w:pPr>
              <w:rPr>
                <w:rFonts w:ascii="Arial" w:hAnsi="Arial" w:cs="Arial"/>
                <w:sz w:val="24"/>
                <w:szCs w:val="24"/>
              </w:rPr>
            </w:pPr>
            <w:r w:rsidRPr="008B602B">
              <w:rPr>
                <w:rFonts w:ascii="Arial" w:hAnsi="Arial" w:cs="Arial"/>
                <w:sz w:val="24"/>
                <w:szCs w:val="24"/>
              </w:rPr>
              <w:t>XX/XX/XXXX</w:t>
            </w:r>
          </w:p>
        </w:tc>
      </w:tr>
      <w:tr w:rsidR="005D6435" w:rsidRPr="008B602B" w14:paraId="59A687A1" w14:textId="77777777" w:rsidTr="00F2498A">
        <w:trPr>
          <w:trHeight w:val="312"/>
        </w:trPr>
        <w:tc>
          <w:tcPr>
            <w:tcW w:w="2245" w:type="dxa"/>
            <w:shd w:val="clear" w:color="auto" w:fill="D9D9D9" w:themeFill="background1" w:themeFillShade="D9"/>
            <w:vAlign w:val="bottom"/>
          </w:tcPr>
          <w:p w14:paraId="5CF4151D" w14:textId="77777777" w:rsidR="005D6435" w:rsidRPr="008B602B" w:rsidRDefault="005D6435" w:rsidP="00F2498A">
            <w:pPr>
              <w:rPr>
                <w:rFonts w:ascii="Arial" w:hAnsi="Arial" w:cs="Arial"/>
                <w:sz w:val="24"/>
                <w:szCs w:val="24"/>
              </w:rPr>
            </w:pPr>
            <w:r w:rsidRPr="008B602B">
              <w:rPr>
                <w:rFonts w:ascii="Arial" w:hAnsi="Arial" w:cs="Arial"/>
                <w:sz w:val="24"/>
                <w:szCs w:val="24"/>
              </w:rPr>
              <w:t>History:</w:t>
            </w:r>
          </w:p>
        </w:tc>
        <w:tc>
          <w:tcPr>
            <w:tcW w:w="7105" w:type="dxa"/>
            <w:gridSpan w:val="3"/>
            <w:vAlign w:val="bottom"/>
          </w:tcPr>
          <w:p w14:paraId="1ADADEEA" w14:textId="6AA6703E" w:rsidR="005D6435" w:rsidRPr="008B602B" w:rsidRDefault="00A56150" w:rsidP="00306649">
            <w:pPr>
              <w:rPr>
                <w:rFonts w:ascii="Arial" w:hAnsi="Arial" w:cs="Arial"/>
                <w:sz w:val="24"/>
                <w:szCs w:val="24"/>
              </w:rPr>
            </w:pPr>
            <w:r w:rsidRPr="008B602B">
              <w:rPr>
                <w:rFonts w:ascii="Arial" w:hAnsi="Arial" w:cs="Arial"/>
                <w:sz w:val="24"/>
                <w:szCs w:val="24"/>
              </w:rPr>
              <w:t xml:space="preserve">Separation of </w:t>
            </w:r>
            <w:r w:rsidRPr="00A13AA6">
              <w:rPr>
                <w:rFonts w:ascii="Arial" w:hAnsi="Arial" w:cs="Arial"/>
                <w:i/>
                <w:sz w:val="24"/>
                <w:szCs w:val="24"/>
              </w:rPr>
              <w:t>General Conduct Policy</w:t>
            </w:r>
            <w:r w:rsidRPr="008B602B">
              <w:rPr>
                <w:rFonts w:ascii="Arial" w:hAnsi="Arial" w:cs="Arial"/>
                <w:sz w:val="24"/>
                <w:szCs w:val="24"/>
              </w:rPr>
              <w:t xml:space="preserve"> and Student Investigation Procedures</w:t>
            </w:r>
          </w:p>
        </w:tc>
      </w:tr>
      <w:tr w:rsidR="005D6435" w:rsidRPr="008B602B" w14:paraId="30C80EE6" w14:textId="77777777" w:rsidTr="00306649">
        <w:trPr>
          <w:trHeight w:val="365"/>
        </w:trPr>
        <w:tc>
          <w:tcPr>
            <w:tcW w:w="2245" w:type="dxa"/>
            <w:shd w:val="clear" w:color="auto" w:fill="D9D9D9" w:themeFill="background1" w:themeFillShade="D9"/>
            <w:vAlign w:val="bottom"/>
          </w:tcPr>
          <w:p w14:paraId="64AE1669" w14:textId="77777777" w:rsidR="005D6435" w:rsidRPr="008B602B" w:rsidRDefault="005D6435" w:rsidP="00F2498A">
            <w:pPr>
              <w:rPr>
                <w:rFonts w:ascii="Arial" w:hAnsi="Arial" w:cs="Arial"/>
                <w:sz w:val="24"/>
                <w:szCs w:val="24"/>
              </w:rPr>
            </w:pPr>
            <w:r w:rsidRPr="008B602B">
              <w:rPr>
                <w:rFonts w:ascii="Arial" w:hAnsi="Arial" w:cs="Arial"/>
                <w:sz w:val="24"/>
                <w:szCs w:val="24"/>
              </w:rPr>
              <w:t>Remarks:</w:t>
            </w:r>
          </w:p>
        </w:tc>
        <w:tc>
          <w:tcPr>
            <w:tcW w:w="7105" w:type="dxa"/>
            <w:gridSpan w:val="3"/>
            <w:vAlign w:val="bottom"/>
          </w:tcPr>
          <w:p w14:paraId="059E9BB4" w14:textId="77777777" w:rsidR="005D6435" w:rsidRPr="008B602B" w:rsidRDefault="005D6435" w:rsidP="00F2498A">
            <w:pPr>
              <w:rPr>
                <w:rFonts w:ascii="Arial" w:hAnsi="Arial" w:cs="Arial"/>
                <w:sz w:val="24"/>
                <w:szCs w:val="24"/>
              </w:rPr>
            </w:pPr>
          </w:p>
        </w:tc>
      </w:tr>
    </w:tbl>
    <w:p w14:paraId="05F0647A" w14:textId="77777777" w:rsidR="00C9375C" w:rsidRPr="008B602B" w:rsidRDefault="00C9375C" w:rsidP="0039365A">
      <w:pPr>
        <w:pBdr>
          <w:bottom w:val="single" w:sz="12" w:space="1" w:color="auto"/>
        </w:pBdr>
        <w:spacing w:after="0"/>
        <w:rPr>
          <w:rFonts w:ascii="Arial" w:hAnsi="Arial" w:cs="Arial"/>
          <w:sz w:val="24"/>
          <w:szCs w:val="24"/>
        </w:rPr>
      </w:pPr>
    </w:p>
    <w:p w14:paraId="7F7858C1" w14:textId="77777777" w:rsidR="00A56150" w:rsidRPr="008B602B" w:rsidRDefault="00A56150" w:rsidP="00A56150">
      <w:pPr>
        <w:spacing w:after="0"/>
        <w:rPr>
          <w:rFonts w:ascii="Arial" w:hAnsi="Arial" w:cs="Arial"/>
          <w:sz w:val="24"/>
          <w:szCs w:val="24"/>
        </w:rPr>
      </w:pPr>
    </w:p>
    <w:p w14:paraId="12D47F4E" w14:textId="3DD99838" w:rsidR="00A56150" w:rsidRPr="008B602B" w:rsidRDefault="00A56150" w:rsidP="00A56150">
      <w:pPr>
        <w:spacing w:after="0"/>
        <w:rPr>
          <w:rFonts w:ascii="Arial" w:hAnsi="Arial" w:cs="Arial"/>
          <w:sz w:val="24"/>
          <w:szCs w:val="24"/>
        </w:rPr>
      </w:pPr>
      <w:r w:rsidRPr="008B602B">
        <w:rPr>
          <w:rFonts w:ascii="Arial" w:hAnsi="Arial" w:cs="Arial"/>
          <w:sz w:val="24"/>
          <w:szCs w:val="24"/>
        </w:rPr>
        <w:t xml:space="preserve">The </w:t>
      </w:r>
      <w:r w:rsidRPr="00205F5F">
        <w:rPr>
          <w:rFonts w:ascii="Arial" w:hAnsi="Arial" w:cs="Arial"/>
          <w:i/>
          <w:sz w:val="24"/>
          <w:szCs w:val="24"/>
        </w:rPr>
        <w:t>General Conduct Policy</w:t>
      </w:r>
      <w:r w:rsidRPr="008B602B">
        <w:rPr>
          <w:rFonts w:ascii="Arial" w:hAnsi="Arial" w:cs="Arial"/>
          <w:sz w:val="24"/>
          <w:szCs w:val="24"/>
        </w:rPr>
        <w:t xml:space="preserve"> outlines conduct standards.</w:t>
      </w:r>
    </w:p>
    <w:p w14:paraId="49627F16" w14:textId="77777777" w:rsidR="00A56150" w:rsidRPr="008B602B" w:rsidRDefault="00A56150" w:rsidP="00A56150">
      <w:pPr>
        <w:spacing w:after="0"/>
        <w:rPr>
          <w:rFonts w:ascii="Arial" w:hAnsi="Arial" w:cs="Arial"/>
          <w:sz w:val="24"/>
          <w:szCs w:val="24"/>
        </w:rPr>
      </w:pPr>
    </w:p>
    <w:p w14:paraId="092B39B7" w14:textId="27A20C60" w:rsidR="00A56150" w:rsidRPr="008B602B" w:rsidRDefault="00A56150" w:rsidP="00A56150">
      <w:pPr>
        <w:spacing w:after="0"/>
        <w:rPr>
          <w:rFonts w:ascii="Arial" w:hAnsi="Arial" w:cs="Arial"/>
          <w:sz w:val="24"/>
          <w:szCs w:val="24"/>
        </w:rPr>
      </w:pPr>
      <w:r w:rsidRPr="008B602B">
        <w:rPr>
          <w:rFonts w:ascii="Arial" w:hAnsi="Arial" w:cs="Arial"/>
          <w:sz w:val="24"/>
          <w:szCs w:val="24"/>
        </w:rPr>
        <w:t xml:space="preserve">Inquiries regarding discrimination should be directed to the Title IX Coordinator or the Section 504/ADA Title II Coordinator. Complaints related to discrimination claims shall be administered using the </w:t>
      </w:r>
      <w:r w:rsidRPr="00221EFB">
        <w:rPr>
          <w:rFonts w:ascii="Arial" w:hAnsi="Arial" w:cs="Arial"/>
          <w:i/>
          <w:sz w:val="24"/>
          <w:szCs w:val="24"/>
        </w:rPr>
        <w:t>Discrimination Resolution Process (F-V-s)</w:t>
      </w:r>
      <w:r w:rsidRPr="008B602B">
        <w:rPr>
          <w:rFonts w:ascii="Arial" w:hAnsi="Arial" w:cs="Arial"/>
          <w:sz w:val="24"/>
          <w:szCs w:val="24"/>
        </w:rPr>
        <w:t>.</w:t>
      </w:r>
      <w:r w:rsidR="004E3235">
        <w:rPr>
          <w:rFonts w:ascii="Arial" w:hAnsi="Arial" w:cs="Arial"/>
          <w:sz w:val="24"/>
          <w:szCs w:val="24"/>
        </w:rPr>
        <w:t xml:space="preserve"> See </w:t>
      </w:r>
      <w:hyperlink r:id="rId8" w:history="1">
        <w:r w:rsidR="004E3235" w:rsidRPr="003B663C">
          <w:rPr>
            <w:rStyle w:val="Hyperlink"/>
            <w:rFonts w:ascii="Arial" w:hAnsi="Arial" w:cs="Arial"/>
            <w:sz w:val="24"/>
            <w:szCs w:val="24"/>
          </w:rPr>
          <w:t>https://www.mclennan.edu/employees/policy-manual/docs/F-V-S.pdf</w:t>
        </w:r>
      </w:hyperlink>
      <w:r w:rsidR="004E3235">
        <w:rPr>
          <w:rFonts w:ascii="Arial" w:hAnsi="Arial" w:cs="Arial"/>
          <w:sz w:val="24"/>
          <w:szCs w:val="24"/>
        </w:rPr>
        <w:t xml:space="preserve"> </w:t>
      </w:r>
    </w:p>
    <w:p w14:paraId="08FA51A2" w14:textId="77777777" w:rsidR="00A56150" w:rsidRPr="008B602B" w:rsidRDefault="00A56150" w:rsidP="00A56150">
      <w:pPr>
        <w:spacing w:after="0"/>
        <w:rPr>
          <w:rFonts w:ascii="Arial" w:hAnsi="Arial" w:cs="Arial"/>
          <w:sz w:val="24"/>
          <w:szCs w:val="24"/>
        </w:rPr>
      </w:pPr>
    </w:p>
    <w:p w14:paraId="724B4467" w14:textId="7E7B7D85" w:rsidR="00C9375C" w:rsidRDefault="00A56150" w:rsidP="00A56150">
      <w:pPr>
        <w:spacing w:after="0"/>
        <w:rPr>
          <w:rFonts w:ascii="Arial" w:hAnsi="Arial" w:cs="Arial"/>
          <w:sz w:val="24"/>
          <w:szCs w:val="24"/>
        </w:rPr>
      </w:pPr>
      <w:r w:rsidRPr="008B602B">
        <w:rPr>
          <w:rFonts w:ascii="Arial" w:hAnsi="Arial" w:cs="Arial"/>
          <w:sz w:val="24"/>
          <w:szCs w:val="24"/>
        </w:rPr>
        <w:t xml:space="preserve">The investigation and possible dismissal of a regular contractual faculty member shall be in accordance with procedures prescribed in the faculty policy on </w:t>
      </w:r>
      <w:r w:rsidRPr="00221EFB">
        <w:rPr>
          <w:rFonts w:ascii="Arial" w:hAnsi="Arial" w:cs="Arial"/>
          <w:i/>
          <w:sz w:val="24"/>
          <w:szCs w:val="24"/>
        </w:rPr>
        <w:t>Academic Freedom, Responsibility and Tenure (F-III-2)</w:t>
      </w:r>
      <w:r w:rsidRPr="008B602B">
        <w:rPr>
          <w:rFonts w:ascii="Arial" w:hAnsi="Arial" w:cs="Arial"/>
          <w:sz w:val="24"/>
          <w:szCs w:val="24"/>
        </w:rPr>
        <w:t>.</w:t>
      </w:r>
      <w:r w:rsidR="004E3235">
        <w:rPr>
          <w:rFonts w:ascii="Arial" w:hAnsi="Arial" w:cs="Arial"/>
          <w:sz w:val="24"/>
          <w:szCs w:val="24"/>
        </w:rPr>
        <w:t xml:space="preserve"> See </w:t>
      </w:r>
      <w:hyperlink r:id="rId9" w:history="1">
        <w:r w:rsidR="004E3235" w:rsidRPr="003B663C">
          <w:rPr>
            <w:rStyle w:val="Hyperlink"/>
            <w:rFonts w:ascii="Arial" w:hAnsi="Arial" w:cs="Arial"/>
            <w:sz w:val="24"/>
            <w:szCs w:val="24"/>
          </w:rPr>
          <w:t>https://www.mclennan.edu/employees/policy-manual/docs/F-III-A.pdf</w:t>
        </w:r>
      </w:hyperlink>
      <w:r w:rsidR="004E3235">
        <w:rPr>
          <w:rFonts w:ascii="Arial" w:hAnsi="Arial" w:cs="Arial"/>
          <w:sz w:val="24"/>
          <w:szCs w:val="24"/>
        </w:rPr>
        <w:t xml:space="preserve"> </w:t>
      </w:r>
    </w:p>
    <w:p w14:paraId="178524D8" w14:textId="431F8DC1" w:rsidR="00DD188F" w:rsidRDefault="00DD188F" w:rsidP="00A56150">
      <w:pPr>
        <w:spacing w:after="0"/>
        <w:rPr>
          <w:rFonts w:ascii="Arial" w:hAnsi="Arial" w:cs="Arial"/>
          <w:sz w:val="24"/>
          <w:szCs w:val="24"/>
        </w:rPr>
      </w:pPr>
    </w:p>
    <w:p w14:paraId="2C8E00FA" w14:textId="6591AE76" w:rsidR="00DD188F" w:rsidRPr="008B602B" w:rsidRDefault="004E3235" w:rsidP="00A56150">
      <w:pPr>
        <w:spacing w:after="0"/>
        <w:rPr>
          <w:rFonts w:ascii="Arial" w:hAnsi="Arial" w:cs="Arial"/>
          <w:sz w:val="24"/>
          <w:szCs w:val="24"/>
        </w:rPr>
      </w:pPr>
      <w:r w:rsidRPr="004E3235">
        <w:rPr>
          <w:rFonts w:ascii="Arial" w:hAnsi="Arial" w:cs="Arial"/>
          <w:sz w:val="24"/>
          <w:szCs w:val="24"/>
        </w:rPr>
        <w:t xml:space="preserve">The investigation and possible dismissal of a non-faculty member shall be in accordance with procedures prescribed in the Non-Faculty Investigation Procedures (F-V-c). See </w:t>
      </w:r>
      <w:hyperlink r:id="rId10" w:history="1">
        <w:r w:rsidRPr="003B663C">
          <w:rPr>
            <w:rStyle w:val="Hyperlink"/>
            <w:rFonts w:ascii="Arial" w:hAnsi="Arial" w:cs="Arial"/>
            <w:sz w:val="24"/>
            <w:szCs w:val="24"/>
          </w:rPr>
          <w:t>https://www.mclennan.edu/employees/policy-manual/docs/F-V-C.pdf</w:t>
        </w:r>
      </w:hyperlink>
      <w:r>
        <w:rPr>
          <w:rFonts w:ascii="Arial" w:hAnsi="Arial" w:cs="Arial"/>
          <w:sz w:val="24"/>
          <w:szCs w:val="24"/>
        </w:rPr>
        <w:t xml:space="preserve"> </w:t>
      </w:r>
    </w:p>
    <w:p w14:paraId="2CA14E0F" w14:textId="433C69D2" w:rsidR="00A56150" w:rsidRPr="008B602B" w:rsidRDefault="00A56150" w:rsidP="0039365A">
      <w:pPr>
        <w:spacing w:after="0"/>
        <w:rPr>
          <w:rFonts w:ascii="Arial" w:hAnsi="Arial" w:cs="Arial"/>
          <w:sz w:val="24"/>
          <w:szCs w:val="24"/>
        </w:rPr>
      </w:pPr>
    </w:p>
    <w:p w14:paraId="4C8C2A70" w14:textId="243B15AA" w:rsidR="00F45FE5" w:rsidRPr="008B602B" w:rsidRDefault="00A56150" w:rsidP="00F45FE5">
      <w:pPr>
        <w:widowControl w:val="0"/>
        <w:autoSpaceDE w:val="0"/>
        <w:autoSpaceDN w:val="0"/>
        <w:adjustRightInd w:val="0"/>
        <w:spacing w:after="0" w:line="240" w:lineRule="auto"/>
        <w:rPr>
          <w:rFonts w:ascii="Arial" w:eastAsia="Times New Roman" w:hAnsi="Arial" w:cs="Arial"/>
          <w:b/>
          <w:snapToGrid w:val="0"/>
          <w:sz w:val="24"/>
          <w:szCs w:val="24"/>
        </w:rPr>
      </w:pPr>
      <w:r w:rsidRPr="008B602B">
        <w:rPr>
          <w:rFonts w:ascii="Arial" w:eastAsia="Times New Roman" w:hAnsi="Arial" w:cs="Arial"/>
          <w:b/>
          <w:snapToGrid w:val="0"/>
          <w:sz w:val="24"/>
          <w:szCs w:val="24"/>
        </w:rPr>
        <w:t xml:space="preserve">Student </w:t>
      </w:r>
      <w:r w:rsidR="00F45FE5" w:rsidRPr="008B602B">
        <w:rPr>
          <w:rFonts w:ascii="Arial" w:eastAsia="Times New Roman" w:hAnsi="Arial" w:cs="Arial"/>
          <w:b/>
          <w:snapToGrid w:val="0"/>
          <w:sz w:val="24"/>
          <w:szCs w:val="24"/>
        </w:rPr>
        <w:t>Conduct Procedures</w:t>
      </w:r>
    </w:p>
    <w:p w14:paraId="3844F0D1"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b/>
          <w:snapToGrid w:val="0"/>
          <w:sz w:val="24"/>
          <w:szCs w:val="24"/>
        </w:rPr>
      </w:pPr>
    </w:p>
    <w:p w14:paraId="47D74B81" w14:textId="7A58800E" w:rsidR="00F45FE5" w:rsidRPr="008B602B" w:rsidRDefault="00F45FE5" w:rsidP="00AD7A53">
      <w:pPr>
        <w:widowControl w:val="0"/>
        <w:autoSpaceDE w:val="0"/>
        <w:autoSpaceDN w:val="0"/>
        <w:adjustRightInd w:val="0"/>
        <w:spacing w:after="0" w:line="240" w:lineRule="auto"/>
        <w:rPr>
          <w:rFonts w:ascii="Arial" w:eastAsia="Times New Roman" w:hAnsi="Arial" w:cs="Arial"/>
          <w:bCs/>
          <w:snapToGrid w:val="0"/>
          <w:sz w:val="24"/>
          <w:szCs w:val="24"/>
        </w:rPr>
      </w:pPr>
      <w:r w:rsidRPr="008B602B">
        <w:rPr>
          <w:rFonts w:ascii="Arial" w:eastAsia="Times New Roman" w:hAnsi="Arial" w:cs="Arial"/>
          <w:bCs/>
          <w:snapToGrid w:val="0"/>
          <w:sz w:val="24"/>
          <w:szCs w:val="24"/>
        </w:rPr>
        <w:t>Disciplinary Procedures*</w:t>
      </w:r>
    </w:p>
    <w:p w14:paraId="29787BF1"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b/>
          <w:bCs/>
          <w:snapToGrid w:val="0"/>
          <w:sz w:val="24"/>
          <w:szCs w:val="24"/>
        </w:rPr>
      </w:pPr>
    </w:p>
    <w:p w14:paraId="0E378B7E" w14:textId="2F33F430"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The following process is to be used in the event of an allegation involving a student violating the campus’ </w:t>
      </w:r>
      <w:r w:rsidRPr="00A13AA6">
        <w:rPr>
          <w:rFonts w:ascii="Arial" w:eastAsia="Times New Roman" w:hAnsi="Arial" w:cs="Arial"/>
          <w:i/>
          <w:snapToGrid w:val="0"/>
          <w:sz w:val="24"/>
          <w:szCs w:val="24"/>
        </w:rPr>
        <w:t>General Conduct Policy</w:t>
      </w:r>
      <w:r w:rsidRPr="008B602B">
        <w:rPr>
          <w:rFonts w:ascii="Arial" w:eastAsia="Times New Roman" w:hAnsi="Arial" w:cs="Arial"/>
          <w:snapToGrid w:val="0"/>
          <w:sz w:val="24"/>
          <w:szCs w:val="24"/>
        </w:rPr>
        <w:t xml:space="preserve">. To report an alleged </w:t>
      </w:r>
      <w:r w:rsidRPr="00A13AA6">
        <w:rPr>
          <w:rFonts w:ascii="Arial" w:eastAsia="Times New Roman" w:hAnsi="Arial" w:cs="Arial"/>
          <w:i/>
          <w:iCs/>
          <w:snapToGrid w:val="0"/>
          <w:sz w:val="24"/>
          <w:szCs w:val="24"/>
        </w:rPr>
        <w:t>General Conduct Policy</w:t>
      </w:r>
      <w:r w:rsidRPr="008B602B">
        <w:rPr>
          <w:rFonts w:ascii="Arial" w:eastAsia="Times New Roman" w:hAnsi="Arial" w:cs="Arial"/>
          <w:iCs/>
          <w:snapToGrid w:val="0"/>
          <w:sz w:val="24"/>
          <w:szCs w:val="24"/>
        </w:rPr>
        <w:t xml:space="preserve"> </w:t>
      </w:r>
      <w:r w:rsidRPr="008B602B">
        <w:rPr>
          <w:rFonts w:ascii="Arial" w:eastAsia="Times New Roman" w:hAnsi="Arial" w:cs="Arial"/>
          <w:snapToGrid w:val="0"/>
          <w:sz w:val="24"/>
          <w:szCs w:val="24"/>
        </w:rPr>
        <w:t xml:space="preserve">violation, individuals may complete an incident report form, which can be found at the following website: http://www.McLennan.edu/insight. The </w:t>
      </w:r>
      <w:r w:rsidR="00BD7AB7">
        <w:rPr>
          <w:rFonts w:ascii="Arial" w:eastAsia="Times New Roman" w:hAnsi="Arial" w:cs="Arial"/>
          <w:snapToGrid w:val="0"/>
          <w:sz w:val="24"/>
          <w:szCs w:val="24"/>
        </w:rPr>
        <w:t>Associate Director</w:t>
      </w:r>
      <w:r w:rsidRPr="008B602B">
        <w:rPr>
          <w:rFonts w:ascii="Arial" w:eastAsia="Times New Roman" w:hAnsi="Arial" w:cs="Arial"/>
          <w:b/>
          <w:snapToGrid w:val="0"/>
          <w:sz w:val="24"/>
          <w:szCs w:val="24"/>
        </w:rPr>
        <w:t xml:space="preserve"> </w:t>
      </w:r>
      <w:r w:rsidRPr="008B602B">
        <w:rPr>
          <w:rFonts w:ascii="Arial" w:eastAsia="Times New Roman" w:hAnsi="Arial" w:cs="Arial"/>
          <w:snapToGrid w:val="0"/>
          <w:sz w:val="24"/>
          <w:szCs w:val="24"/>
        </w:rPr>
        <w:t>who coordinates student conduct will review the report received via insight as well as reports received from the MCC Police Department. To report allegations against employees and visitors, please refer to Article V of this policy.</w:t>
      </w:r>
    </w:p>
    <w:p w14:paraId="03EF2A6F"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b/>
          <w:snapToGrid w:val="0"/>
          <w:sz w:val="24"/>
          <w:szCs w:val="24"/>
        </w:rPr>
      </w:pPr>
    </w:p>
    <w:p w14:paraId="093B86A5"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*NOTE: In situations where allegations may not warrant formal allegations, but clarification and prevention efforts are wise, “policy clarification” letters may be sent to advise a person about policy expectations at McLennan Community College.</w:t>
      </w:r>
    </w:p>
    <w:p w14:paraId="23B7BCD7" w14:textId="14E91C62" w:rsidR="00AD7A53" w:rsidRPr="000B4A6B" w:rsidRDefault="00F45FE5" w:rsidP="000B4A6B">
      <w:pPr>
        <w:pStyle w:val="ListParagraph"/>
        <w:widowControl w:val="0"/>
        <w:numPr>
          <w:ilvl w:val="0"/>
          <w:numId w:val="24"/>
        </w:numPr>
        <w:autoSpaceDE w:val="0"/>
        <w:autoSpaceDN w:val="0"/>
        <w:adjustRightInd w:val="0"/>
        <w:spacing w:after="0" w:line="240" w:lineRule="auto"/>
        <w:rPr>
          <w:rFonts w:ascii="Arial" w:eastAsia="Times New Roman" w:hAnsi="Arial" w:cs="Arial"/>
          <w:snapToGrid w:val="0"/>
          <w:sz w:val="24"/>
          <w:szCs w:val="24"/>
        </w:rPr>
      </w:pPr>
      <w:r w:rsidRPr="000B4A6B">
        <w:rPr>
          <w:rFonts w:ascii="Arial" w:eastAsia="Times New Roman" w:hAnsi="Arial" w:cs="Arial"/>
          <w:iCs/>
          <w:snapToGrid w:val="0"/>
          <w:sz w:val="24"/>
          <w:szCs w:val="24"/>
        </w:rPr>
        <w:t>General Procedure</w:t>
      </w:r>
    </w:p>
    <w:p w14:paraId="1B7354A6" w14:textId="77777777" w:rsidR="00AD7A53" w:rsidRPr="008B602B" w:rsidRDefault="00AD7A53"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p>
    <w:p w14:paraId="0E56AB04" w14:textId="195628DA" w:rsidR="00AD7A53" w:rsidRPr="008B602B" w:rsidRDefault="00F45FE5"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8B602B">
        <w:rPr>
          <w:rFonts w:ascii="Arial" w:eastAsia="Times New Roman" w:hAnsi="Arial" w:cs="Arial"/>
          <w:b/>
          <w:snapToGrid w:val="0"/>
          <w:sz w:val="24"/>
          <w:szCs w:val="24"/>
        </w:rPr>
        <w:t xml:space="preserve"> </w:t>
      </w:r>
      <w:r w:rsidRPr="008B602B">
        <w:rPr>
          <w:rFonts w:ascii="Arial" w:eastAsia="Times New Roman" w:hAnsi="Arial" w:cs="Arial"/>
          <w:snapToGrid w:val="0"/>
          <w:sz w:val="24"/>
          <w:szCs w:val="24"/>
        </w:rPr>
        <w:t>will inquire, gather, and review information about the reported student misconduct and will evaluate the accuracy, credibility, and sufficiency of this information.</w:t>
      </w:r>
    </w:p>
    <w:p w14:paraId="3E8C591F" w14:textId="77777777" w:rsidR="00AD7A53" w:rsidRPr="008B602B" w:rsidRDefault="00AD7A53"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p>
    <w:p w14:paraId="4CB06912" w14:textId="77777777" w:rsidR="00AD7A53" w:rsidRPr="008B602B" w:rsidRDefault="00F45FE5"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r w:rsidRPr="008B602B">
        <w:rPr>
          <w:rFonts w:ascii="Arial" w:eastAsia="Times New Roman" w:hAnsi="Arial" w:cs="Arial"/>
          <w:snapToGrid w:val="0"/>
          <w:sz w:val="24"/>
          <w:szCs w:val="24"/>
        </w:rPr>
        <w:t>If it is determined that the information does not warrant an allegation, a policy clarification letter may be issued to inform parties about the policy in question.</w:t>
      </w:r>
    </w:p>
    <w:p w14:paraId="086E54FA" w14:textId="77777777" w:rsidR="00AD7A53" w:rsidRPr="008B602B" w:rsidRDefault="00AD7A53"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p>
    <w:p w14:paraId="034A42E9" w14:textId="132153DA" w:rsidR="00F45FE5" w:rsidRPr="008B602B" w:rsidRDefault="00F45FE5" w:rsidP="00AD7A53">
      <w:pPr>
        <w:pStyle w:val="ListParagraph"/>
        <w:widowControl w:val="0"/>
        <w:autoSpaceDE w:val="0"/>
        <w:autoSpaceDN w:val="0"/>
        <w:adjustRightInd w:val="0"/>
        <w:spacing w:after="0" w:line="240" w:lineRule="auto"/>
        <w:ind w:left="81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If the allegation is found to be substantive, the </w:t>
      </w:r>
      <w:r w:rsidR="00BD7AB7">
        <w:rPr>
          <w:rFonts w:ascii="Arial" w:eastAsia="Times New Roman" w:hAnsi="Arial" w:cs="Arial"/>
          <w:snapToGrid w:val="0"/>
          <w:sz w:val="24"/>
          <w:szCs w:val="24"/>
        </w:rPr>
        <w:t>Associate Director</w:t>
      </w:r>
      <w:r w:rsidRPr="008B602B">
        <w:rPr>
          <w:rFonts w:ascii="Arial" w:eastAsia="Times New Roman" w:hAnsi="Arial" w:cs="Arial"/>
          <w:snapToGrid w:val="0"/>
          <w:sz w:val="24"/>
          <w:szCs w:val="24"/>
        </w:rPr>
        <w:t xml:space="preserve"> will ensure that due process requirements are fulfilled in accordance with the following procedures:</w:t>
      </w:r>
    </w:p>
    <w:p w14:paraId="52F58683"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highlight w:val="yellow"/>
        </w:rPr>
      </w:pPr>
    </w:p>
    <w:p w14:paraId="48DB39D0" w14:textId="214C8321" w:rsidR="00CB5F59" w:rsidRPr="008B602B" w:rsidRDefault="00F45FE5" w:rsidP="00AD7A53">
      <w:pPr>
        <w:pStyle w:val="ListParagraph"/>
        <w:widowControl w:val="0"/>
        <w:numPr>
          <w:ilvl w:val="1"/>
          <w:numId w:val="6"/>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When a written allegation is filed, the student named in the allegation will be notified in writing and asked to appear before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The letter will be in accordance with the written notification policy found in Article VII, Section E. Through this written notification,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assign a specified date and time (outside the student’s academic schedule) for a pre-hearing discussion in order to advise the student of the allegation(s) and to review the student’s rights and responsibilities in conduct proceedings, unless another date and time is requested by the student. The request to meet shall specify a place and a time for the meeting at least two (2) college business days after the date of the request. The request to meet will be sent by e-mail. If a student fails to appear without good cause, as determined by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adjudicate the case in the student’s</w:t>
      </w:r>
      <w:r w:rsidRPr="008B602B">
        <w:rPr>
          <w:rFonts w:ascii="Arial" w:eastAsia="Times New Roman" w:hAnsi="Arial" w:cs="Arial"/>
          <w:snapToGrid w:val="0"/>
          <w:sz w:val="24"/>
          <w:szCs w:val="24"/>
        </w:rPr>
        <w:t xml:space="preserve"> absence. </w:t>
      </w:r>
    </w:p>
    <w:p w14:paraId="18A7E099" w14:textId="77777777" w:rsidR="00CB5F59" w:rsidRPr="008B602B" w:rsidRDefault="00CB5F59" w:rsidP="00CB5F59">
      <w:pPr>
        <w:pStyle w:val="ListParagraph"/>
        <w:widowControl w:val="0"/>
        <w:autoSpaceDE w:val="0"/>
        <w:autoSpaceDN w:val="0"/>
        <w:adjustRightInd w:val="0"/>
        <w:spacing w:after="0" w:line="240" w:lineRule="auto"/>
        <w:ind w:left="1710"/>
        <w:rPr>
          <w:rFonts w:ascii="Arial" w:eastAsia="Times New Roman" w:hAnsi="Arial" w:cs="Arial"/>
          <w:snapToGrid w:val="0"/>
          <w:sz w:val="24"/>
          <w:szCs w:val="24"/>
        </w:rPr>
      </w:pPr>
    </w:p>
    <w:p w14:paraId="529469C7" w14:textId="6F704026" w:rsidR="00CB5F59" w:rsidRPr="008B602B" w:rsidRDefault="00F45FE5" w:rsidP="00AD7A53">
      <w:pPr>
        <w:pStyle w:val="ListParagraph"/>
        <w:widowControl w:val="0"/>
        <w:numPr>
          <w:ilvl w:val="6"/>
          <w:numId w:val="6"/>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During the pre-hearing discussion, the </w:t>
      </w:r>
      <w:r w:rsidR="00BD7AB7">
        <w:rPr>
          <w:rFonts w:ascii="Arial" w:eastAsia="Times New Roman" w:hAnsi="Arial" w:cs="Arial"/>
          <w:snapToGrid w:val="0"/>
          <w:sz w:val="24"/>
          <w:szCs w:val="24"/>
        </w:rPr>
        <w:t>Associate Director</w:t>
      </w:r>
      <w:r w:rsidRPr="008B602B">
        <w:rPr>
          <w:rFonts w:ascii="Arial" w:eastAsia="Times New Roman" w:hAnsi="Arial" w:cs="Arial"/>
          <w:snapToGrid w:val="0"/>
          <w:sz w:val="24"/>
          <w:szCs w:val="24"/>
        </w:rPr>
        <w:t xml:space="preserve"> will discuss the student’s rights and responsibilities, including the right:</w:t>
      </w:r>
    </w:p>
    <w:p w14:paraId="22AAD4E1" w14:textId="77777777" w:rsidR="00CB5F59" w:rsidRPr="008B602B" w:rsidRDefault="00CB5F59" w:rsidP="00CB5F59">
      <w:pPr>
        <w:pStyle w:val="ListParagraph"/>
        <w:rPr>
          <w:rFonts w:ascii="Arial" w:eastAsia="Times New Roman" w:hAnsi="Arial" w:cs="Arial"/>
          <w:snapToGrid w:val="0"/>
          <w:sz w:val="24"/>
          <w:szCs w:val="24"/>
        </w:rPr>
      </w:pPr>
    </w:p>
    <w:p w14:paraId="31BDB398" w14:textId="355A8F27" w:rsidR="00CB5F59" w:rsidRPr="008B602B" w:rsidRDefault="00F45FE5" w:rsidP="00AD7A53">
      <w:pPr>
        <w:pStyle w:val="ListParagraph"/>
        <w:widowControl w:val="0"/>
        <w:numPr>
          <w:ilvl w:val="8"/>
          <w:numId w:val="6"/>
        </w:numPr>
        <w:tabs>
          <w:tab w:val="left" w:pos="3600"/>
        </w:tabs>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receive notification of the alleged violation(s).</w:t>
      </w:r>
    </w:p>
    <w:p w14:paraId="6E32999E" w14:textId="77777777" w:rsidR="00AD7A53" w:rsidRPr="008B602B" w:rsidRDefault="00AD7A53" w:rsidP="00AD7A53">
      <w:pPr>
        <w:pStyle w:val="ListParagraph"/>
        <w:widowControl w:val="0"/>
        <w:tabs>
          <w:tab w:val="left" w:pos="3600"/>
        </w:tabs>
        <w:autoSpaceDE w:val="0"/>
        <w:autoSpaceDN w:val="0"/>
        <w:adjustRightInd w:val="0"/>
        <w:spacing w:after="0" w:line="240" w:lineRule="auto"/>
        <w:ind w:left="1980"/>
        <w:rPr>
          <w:rFonts w:ascii="Arial" w:eastAsia="Times New Roman" w:hAnsi="Arial" w:cs="Arial"/>
          <w:snapToGrid w:val="0"/>
          <w:sz w:val="24"/>
          <w:szCs w:val="24"/>
        </w:rPr>
      </w:pPr>
    </w:p>
    <w:p w14:paraId="13EB8EE6" w14:textId="263C230F" w:rsidR="00CB5F59"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hAnsi="Arial" w:cs="Arial"/>
          <w:snapToGrid w:val="0"/>
          <w:sz w:val="24"/>
          <w:szCs w:val="24"/>
        </w:rPr>
        <w:t>To know the source of the allegation(s).</w:t>
      </w:r>
    </w:p>
    <w:p w14:paraId="6C19B636" w14:textId="77777777" w:rsidR="00AD7A53" w:rsidRPr="008B602B" w:rsidRDefault="00AD7A53" w:rsidP="00AD7A53">
      <w:pPr>
        <w:widowControl w:val="0"/>
        <w:autoSpaceDE w:val="0"/>
        <w:autoSpaceDN w:val="0"/>
        <w:adjustRightInd w:val="0"/>
        <w:spacing w:after="0" w:line="240" w:lineRule="auto"/>
        <w:rPr>
          <w:rFonts w:ascii="Arial" w:eastAsia="Times New Roman" w:hAnsi="Arial" w:cs="Arial"/>
          <w:snapToGrid w:val="0"/>
          <w:sz w:val="24"/>
          <w:szCs w:val="24"/>
        </w:rPr>
      </w:pPr>
    </w:p>
    <w:p w14:paraId="129F0CCA" w14:textId="23EE94DF" w:rsidR="00CB5F59"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know the specific alleged violation(s).</w:t>
      </w:r>
    </w:p>
    <w:p w14:paraId="12D1E377" w14:textId="77777777" w:rsidR="00AD7A53" w:rsidRPr="008B602B" w:rsidRDefault="00AD7A53" w:rsidP="00AD7A53">
      <w:pPr>
        <w:widowControl w:val="0"/>
        <w:autoSpaceDE w:val="0"/>
        <w:autoSpaceDN w:val="0"/>
        <w:adjustRightInd w:val="0"/>
        <w:spacing w:after="0" w:line="240" w:lineRule="auto"/>
        <w:rPr>
          <w:rFonts w:ascii="Arial" w:eastAsia="Times New Roman" w:hAnsi="Arial" w:cs="Arial"/>
          <w:snapToGrid w:val="0"/>
          <w:sz w:val="24"/>
          <w:szCs w:val="24"/>
        </w:rPr>
      </w:pPr>
    </w:p>
    <w:p w14:paraId="0A8374BE" w14:textId="38B17584" w:rsidR="00CB5F59"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know the sanctions, conditions and/or restrictions that may be imposed because of the alleged violation(s).</w:t>
      </w:r>
    </w:p>
    <w:p w14:paraId="0AF611C9" w14:textId="77777777" w:rsidR="00AD7A53" w:rsidRPr="008B602B" w:rsidRDefault="00AD7A53" w:rsidP="00AD7A53">
      <w:pPr>
        <w:widowControl w:val="0"/>
        <w:autoSpaceDE w:val="0"/>
        <w:autoSpaceDN w:val="0"/>
        <w:adjustRightInd w:val="0"/>
        <w:spacing w:after="0" w:line="240" w:lineRule="auto"/>
        <w:rPr>
          <w:rFonts w:ascii="Arial" w:eastAsia="Times New Roman" w:hAnsi="Arial" w:cs="Arial"/>
          <w:snapToGrid w:val="0"/>
          <w:sz w:val="24"/>
          <w:szCs w:val="24"/>
        </w:rPr>
      </w:pPr>
    </w:p>
    <w:p w14:paraId="22F8AF7C" w14:textId="437C16CC" w:rsidR="00F45FE5"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be accompanied by an advisor at any student conduct proceeding (for advisory purposes only, not for representation).</w:t>
      </w:r>
    </w:p>
    <w:p w14:paraId="3970FC0B"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iCs/>
          <w:snapToGrid w:val="0"/>
          <w:sz w:val="24"/>
          <w:szCs w:val="24"/>
        </w:rPr>
      </w:pPr>
    </w:p>
    <w:p w14:paraId="3E81FD39"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iCs/>
          <w:snapToGrid w:val="0"/>
          <w:sz w:val="24"/>
          <w:szCs w:val="24"/>
        </w:rPr>
        <w:t>NOTE: Advisors</w:t>
      </w:r>
      <w:r w:rsidRPr="008B602B">
        <w:rPr>
          <w:rFonts w:ascii="Arial" w:eastAsia="Times New Roman" w:hAnsi="Arial" w:cs="Arial"/>
          <w:snapToGrid w:val="0"/>
          <w:sz w:val="24"/>
          <w:szCs w:val="24"/>
        </w:rPr>
        <w:t>. Students involved in student conduct proceedings may be assisted by advisors they choose, at their own expense. The reporting party and/or the student accused of alleged misconduct is responsible for presenting his/her own information.</w:t>
      </w:r>
    </w:p>
    <w:p w14:paraId="1BDC5BA3" w14:textId="68790C63"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lastRenderedPageBreak/>
        <w:t xml:space="preserve">Advisors (including attorneys) are not permitted to speak or to participate directly in any hearing unless authorized by </w:t>
      </w: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Students</w:t>
      </w:r>
      <w:r w:rsidRPr="008B602B">
        <w:rPr>
          <w:rFonts w:ascii="Arial" w:eastAsia="Times New Roman" w:hAnsi="Arial" w:cs="Arial"/>
          <w:snapToGrid w:val="0"/>
          <w:sz w:val="24"/>
          <w:szCs w:val="24"/>
        </w:rPr>
        <w:t xml:space="preserve"> should select an advisor whose schedule allows attendance at the scheduled date and time for the hearing, as delays will not be allowed due to the scheduling conflicts of an advisor, except at the discretion of </w:t>
      </w: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upon written request five (5) college working days in advance of the scheduled hearing</w:t>
      </w:r>
      <w:r w:rsidRPr="008B602B">
        <w:rPr>
          <w:rFonts w:ascii="Arial" w:eastAsia="Times New Roman" w:hAnsi="Arial" w:cs="Arial"/>
          <w:snapToGrid w:val="0"/>
          <w:sz w:val="24"/>
          <w:szCs w:val="24"/>
        </w:rPr>
        <w:t xml:space="preserve"> date. In the event that a student chooses an attorney for their advisor, MCC reserves the right to have its own attorney present.</w:t>
      </w:r>
    </w:p>
    <w:p w14:paraId="6FB42D37"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highlight w:val="yellow"/>
        </w:rPr>
      </w:pPr>
    </w:p>
    <w:p w14:paraId="6D41B4EA" w14:textId="1C7D75C1" w:rsidR="00CB5F59"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have the opportunity to respond to the allegation(s) and/or present information.</w:t>
      </w:r>
    </w:p>
    <w:p w14:paraId="141B3A38" w14:textId="77777777" w:rsidR="00AD7A53" w:rsidRPr="008B602B" w:rsidRDefault="00AD7A53" w:rsidP="00AD7A53">
      <w:pPr>
        <w:pStyle w:val="ListParagraph"/>
        <w:widowControl w:val="0"/>
        <w:autoSpaceDE w:val="0"/>
        <w:autoSpaceDN w:val="0"/>
        <w:adjustRightInd w:val="0"/>
        <w:spacing w:after="0" w:line="240" w:lineRule="auto"/>
        <w:ind w:left="1980"/>
        <w:rPr>
          <w:rFonts w:ascii="Arial" w:eastAsia="Times New Roman" w:hAnsi="Arial" w:cs="Arial"/>
          <w:snapToGrid w:val="0"/>
          <w:sz w:val="24"/>
          <w:szCs w:val="24"/>
        </w:rPr>
      </w:pPr>
    </w:p>
    <w:p w14:paraId="7FE035D6" w14:textId="7395264C" w:rsidR="00CB5F59"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refrain from making any statement relevant to the allegation(s).</w:t>
      </w:r>
    </w:p>
    <w:p w14:paraId="3BEB150A" w14:textId="77777777" w:rsidR="00AD7A53" w:rsidRPr="008B602B" w:rsidRDefault="00AD7A53" w:rsidP="00AD7A53">
      <w:pPr>
        <w:widowControl w:val="0"/>
        <w:autoSpaceDE w:val="0"/>
        <w:autoSpaceDN w:val="0"/>
        <w:adjustRightInd w:val="0"/>
        <w:spacing w:after="0" w:line="240" w:lineRule="auto"/>
        <w:rPr>
          <w:rFonts w:ascii="Arial" w:eastAsia="Times New Roman" w:hAnsi="Arial" w:cs="Arial"/>
          <w:snapToGrid w:val="0"/>
          <w:sz w:val="24"/>
          <w:szCs w:val="24"/>
        </w:rPr>
      </w:pPr>
    </w:p>
    <w:p w14:paraId="11E4320D" w14:textId="7DA00B58" w:rsidR="00F45FE5"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To know that any statements made by the student can be used during the proceeding.</w:t>
      </w:r>
    </w:p>
    <w:p w14:paraId="7A60E301" w14:textId="77777777" w:rsidR="00F45FE5" w:rsidRPr="008B602B" w:rsidRDefault="00F45FE5" w:rsidP="00F45FE5">
      <w:pPr>
        <w:widowControl w:val="0"/>
        <w:autoSpaceDE w:val="0"/>
        <w:autoSpaceDN w:val="0"/>
        <w:adjustRightInd w:val="0"/>
        <w:spacing w:after="0" w:line="240" w:lineRule="auto"/>
        <w:ind w:left="1800" w:hanging="360"/>
        <w:rPr>
          <w:rFonts w:ascii="Arial" w:eastAsia="Times New Roman" w:hAnsi="Arial" w:cs="Arial"/>
          <w:snapToGrid w:val="0"/>
          <w:sz w:val="24"/>
          <w:szCs w:val="24"/>
        </w:rPr>
      </w:pPr>
    </w:p>
    <w:p w14:paraId="71F185BC" w14:textId="6ABB7CC1" w:rsidR="00F45FE5" w:rsidRPr="008B602B" w:rsidRDefault="00F45FE5" w:rsidP="00AD7A53">
      <w:pPr>
        <w:pStyle w:val="ListParagraph"/>
        <w:widowControl w:val="0"/>
        <w:numPr>
          <w:ilvl w:val="8"/>
          <w:numId w:val="6"/>
        </w:numPr>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After proper notice has been given to the student, the College may proceed to conduct an official conduct hearing and deliver a decision or recommendation respectively. The conduct hearing may be held and a decision or recommendation made, regardless of whether the student responds, fails to respond, attends the hearing or fails to attend the hearing. Should an absence of the </w:t>
      </w:r>
      <w:r w:rsidRPr="004E3235">
        <w:rPr>
          <w:rFonts w:ascii="Arial" w:eastAsia="Times New Roman" w:hAnsi="Arial" w:cs="Arial"/>
          <w:snapToGrid w:val="0"/>
          <w:sz w:val="24"/>
          <w:szCs w:val="24"/>
        </w:rPr>
        <w:t xml:space="preserve">student occur,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or Conduct Hearing Committee</w:t>
      </w:r>
      <w:r w:rsidRPr="008B602B">
        <w:rPr>
          <w:rFonts w:ascii="Arial" w:eastAsia="Times New Roman" w:hAnsi="Arial" w:cs="Arial"/>
          <w:snapToGrid w:val="0"/>
          <w:sz w:val="24"/>
          <w:szCs w:val="24"/>
        </w:rPr>
        <w:t xml:space="preserve"> may consider the information and render an administrative decision.</w:t>
      </w:r>
      <w:r w:rsidRPr="008B602B">
        <w:rPr>
          <w:rFonts w:ascii="Arial" w:eastAsia="Times New Roman" w:hAnsi="Arial" w:cs="Arial"/>
          <w:snapToGrid w:val="0"/>
          <w:sz w:val="24"/>
          <w:szCs w:val="24"/>
        </w:rPr>
        <w:tab/>
      </w:r>
    </w:p>
    <w:p w14:paraId="02298CB0" w14:textId="77777777" w:rsidR="00CB5F59" w:rsidRPr="008B602B" w:rsidRDefault="00CB5F59" w:rsidP="00F45FE5">
      <w:pPr>
        <w:widowControl w:val="0"/>
        <w:autoSpaceDE w:val="0"/>
        <w:autoSpaceDN w:val="0"/>
        <w:adjustRightInd w:val="0"/>
        <w:spacing w:after="0" w:line="240" w:lineRule="auto"/>
        <w:rPr>
          <w:rFonts w:ascii="Arial" w:eastAsia="Times New Roman" w:hAnsi="Arial" w:cs="Arial"/>
          <w:snapToGrid w:val="0"/>
          <w:sz w:val="24"/>
          <w:szCs w:val="24"/>
        </w:rPr>
      </w:pPr>
    </w:p>
    <w:p w14:paraId="1697A770" w14:textId="0554B7CE" w:rsidR="00F45FE5" w:rsidRPr="000B4A6B" w:rsidRDefault="00F45FE5" w:rsidP="000B4A6B">
      <w:pPr>
        <w:pStyle w:val="ListParagraph"/>
        <w:widowControl w:val="0"/>
        <w:numPr>
          <w:ilvl w:val="0"/>
          <w:numId w:val="24"/>
        </w:numPr>
        <w:autoSpaceDE w:val="0"/>
        <w:autoSpaceDN w:val="0"/>
        <w:adjustRightInd w:val="0"/>
        <w:spacing w:after="0" w:line="240" w:lineRule="auto"/>
        <w:rPr>
          <w:rFonts w:ascii="Arial" w:eastAsia="Times New Roman" w:hAnsi="Arial" w:cs="Arial"/>
          <w:iCs/>
          <w:snapToGrid w:val="0"/>
          <w:sz w:val="24"/>
          <w:szCs w:val="24"/>
        </w:rPr>
      </w:pPr>
      <w:r w:rsidRPr="000B4A6B">
        <w:rPr>
          <w:rFonts w:ascii="Arial" w:eastAsia="Times New Roman" w:hAnsi="Arial" w:cs="Arial"/>
          <w:iCs/>
          <w:snapToGrid w:val="0"/>
          <w:sz w:val="24"/>
          <w:szCs w:val="24"/>
        </w:rPr>
        <w:t>Case Adjudication Methods</w:t>
      </w:r>
    </w:p>
    <w:p w14:paraId="52FF40B7"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iCs/>
          <w:snapToGrid w:val="0"/>
          <w:sz w:val="24"/>
          <w:szCs w:val="24"/>
        </w:rPr>
      </w:pPr>
    </w:p>
    <w:p w14:paraId="0CACAE92" w14:textId="0DAD3A7B" w:rsidR="004E3235" w:rsidRDefault="00F45FE5" w:rsidP="004E3235">
      <w:pPr>
        <w:pStyle w:val="ListParagraph"/>
        <w:widowControl w:val="0"/>
        <w:numPr>
          <w:ilvl w:val="0"/>
          <w:numId w:val="18"/>
        </w:numPr>
        <w:autoSpaceDE w:val="0"/>
        <w:autoSpaceDN w:val="0"/>
        <w:adjustRightInd w:val="0"/>
        <w:spacing w:after="0" w:line="240" w:lineRule="auto"/>
        <w:ind w:left="1260" w:hanging="450"/>
        <w:rPr>
          <w:rFonts w:ascii="Arial" w:eastAsia="Times New Roman" w:hAnsi="Arial" w:cs="Arial"/>
          <w:iCs/>
          <w:snapToGrid w:val="0"/>
          <w:sz w:val="24"/>
          <w:szCs w:val="24"/>
        </w:rPr>
      </w:pPr>
      <w:r w:rsidRPr="008B602B">
        <w:rPr>
          <w:rFonts w:ascii="Arial" w:eastAsia="Times New Roman" w:hAnsi="Arial" w:cs="Arial"/>
          <w:iCs/>
          <w:snapToGrid w:val="0"/>
          <w:sz w:val="24"/>
          <w:szCs w:val="24"/>
        </w:rPr>
        <w:t>Administrative Hearing</w:t>
      </w:r>
    </w:p>
    <w:p w14:paraId="49A93CC7" w14:textId="77777777" w:rsidR="004E3235" w:rsidRDefault="004E3235" w:rsidP="004E3235">
      <w:pPr>
        <w:pStyle w:val="ListParagraph"/>
        <w:widowControl w:val="0"/>
        <w:autoSpaceDE w:val="0"/>
        <w:autoSpaceDN w:val="0"/>
        <w:adjustRightInd w:val="0"/>
        <w:spacing w:after="0" w:line="240" w:lineRule="auto"/>
        <w:ind w:left="1260"/>
        <w:rPr>
          <w:rFonts w:ascii="Arial" w:eastAsia="Times New Roman" w:hAnsi="Arial" w:cs="Arial"/>
          <w:iCs/>
          <w:snapToGrid w:val="0"/>
          <w:sz w:val="24"/>
          <w:szCs w:val="24"/>
        </w:rPr>
      </w:pPr>
    </w:p>
    <w:p w14:paraId="34018A68" w14:textId="14FCFCF3" w:rsidR="004E3235" w:rsidRPr="004E3235" w:rsidRDefault="00F45FE5" w:rsidP="004E3235">
      <w:pPr>
        <w:pStyle w:val="ListParagraph"/>
        <w:widowControl w:val="0"/>
        <w:numPr>
          <w:ilvl w:val="3"/>
          <w:numId w:val="44"/>
        </w:numPr>
        <w:autoSpaceDE w:val="0"/>
        <w:autoSpaceDN w:val="0"/>
        <w:adjustRightInd w:val="0"/>
        <w:spacing w:after="0" w:line="240" w:lineRule="auto"/>
        <w:ind w:left="1620"/>
        <w:rPr>
          <w:rFonts w:ascii="Arial" w:eastAsia="Times New Roman" w:hAnsi="Arial" w:cs="Arial"/>
          <w:iCs/>
          <w:snapToGrid w:val="0"/>
          <w:sz w:val="24"/>
          <w:szCs w:val="24"/>
        </w:rPr>
      </w:pPr>
      <w:r w:rsidRPr="004E3235">
        <w:rPr>
          <w:rFonts w:ascii="Arial" w:eastAsia="Times New Roman" w:hAnsi="Arial" w:cs="Arial"/>
          <w:snapToGrid w:val="0"/>
          <w:sz w:val="24"/>
          <w:szCs w:val="24"/>
        </w:rPr>
        <w:t xml:space="preserve">The Administrative Hearing process will be completed in a timely manner based upon the specific circumstances of each case. The Administrative Hearing is conducted by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(or designee as assigned by the</w:t>
      </w:r>
      <w:r w:rsidR="00BD7AB7">
        <w:rPr>
          <w:rFonts w:ascii="Arial" w:eastAsia="Times New Roman" w:hAnsi="Arial" w:cs="Arial"/>
          <w:snapToGrid w:val="0"/>
          <w:sz w:val="24"/>
          <w:szCs w:val="24"/>
        </w:rPr>
        <w:t xml:space="preserve"> College</w:t>
      </w:r>
      <w:r w:rsidRPr="004E3235">
        <w:rPr>
          <w:rFonts w:ascii="Arial" w:eastAsia="Times New Roman" w:hAnsi="Arial" w:cs="Arial"/>
          <w:snapToGrid w:val="0"/>
          <w:sz w:val="24"/>
          <w:szCs w:val="24"/>
        </w:rPr>
        <w:t xml:space="preserve">). </w:t>
      </w:r>
    </w:p>
    <w:p w14:paraId="3C00AA89" w14:textId="77777777" w:rsidR="004E3235" w:rsidRDefault="004E3235" w:rsidP="004E3235">
      <w:pPr>
        <w:widowControl w:val="0"/>
        <w:autoSpaceDE w:val="0"/>
        <w:autoSpaceDN w:val="0"/>
        <w:adjustRightInd w:val="0"/>
        <w:spacing w:after="0" w:line="240" w:lineRule="auto"/>
        <w:rPr>
          <w:rFonts w:ascii="Arial" w:eastAsia="Times New Roman" w:hAnsi="Arial" w:cs="Arial"/>
          <w:snapToGrid w:val="0"/>
          <w:sz w:val="24"/>
          <w:szCs w:val="24"/>
        </w:rPr>
      </w:pPr>
    </w:p>
    <w:p w14:paraId="1497419F" w14:textId="50EB1911" w:rsidR="004E3235" w:rsidRPr="004E3235" w:rsidRDefault="00F45FE5" w:rsidP="004E3235">
      <w:pPr>
        <w:pStyle w:val="ListParagraph"/>
        <w:widowControl w:val="0"/>
        <w:numPr>
          <w:ilvl w:val="1"/>
          <w:numId w:val="45"/>
        </w:numPr>
        <w:autoSpaceDE w:val="0"/>
        <w:autoSpaceDN w:val="0"/>
        <w:adjustRightInd w:val="0"/>
        <w:spacing w:after="0" w:line="240" w:lineRule="auto"/>
        <w:ind w:left="2160"/>
        <w:rPr>
          <w:rFonts w:ascii="Arial" w:eastAsia="Times New Roman" w:hAnsi="Arial" w:cs="Arial"/>
          <w:iCs/>
          <w:snapToGrid w:val="0"/>
          <w:sz w:val="24"/>
          <w:szCs w:val="24"/>
        </w:rPr>
      </w:pPr>
      <w:r w:rsidRPr="004E3235">
        <w:rPr>
          <w:rFonts w:ascii="Arial" w:eastAsia="Times New Roman" w:hAnsi="Arial" w:cs="Arial"/>
          <w:snapToGrid w:val="0"/>
          <w:sz w:val="24"/>
          <w:szCs w:val="24"/>
        </w:rPr>
        <w:t xml:space="preserve">The purpose of the Administrative Hearing is to ascertain whether alleged behavior occurred. During this time,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share information she/he has received about the incident. The student is encouraged to present information relevant to the case in an attempt to explain their perspective.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may ask questions regarding the case and enter into an exploratory dialogue with the student. A student may admit complete or partial responsibility for the alleged behavior. The student may decline to provide any information, effectively not participating in the Administrative Hearing, leaving the decision to the discretion of the </w:t>
      </w:r>
      <w:r w:rsidR="00BD7AB7">
        <w:rPr>
          <w:rFonts w:ascii="Arial" w:eastAsia="Times New Roman" w:hAnsi="Arial" w:cs="Arial"/>
          <w:snapToGrid w:val="0"/>
          <w:sz w:val="24"/>
          <w:szCs w:val="24"/>
        </w:rPr>
        <w:lastRenderedPageBreak/>
        <w:t>Associate Director</w:t>
      </w:r>
      <w:r w:rsidRPr="004E3235">
        <w:rPr>
          <w:rFonts w:ascii="Arial" w:eastAsia="Times New Roman" w:hAnsi="Arial" w:cs="Arial"/>
          <w:snapToGrid w:val="0"/>
          <w:sz w:val="24"/>
          <w:szCs w:val="24"/>
        </w:rPr>
        <w:t>.</w:t>
      </w:r>
      <w:bookmarkStart w:id="1" w:name="_Hlk46417691"/>
    </w:p>
    <w:p w14:paraId="3BAD8118" w14:textId="77777777" w:rsidR="004E3235" w:rsidRPr="004E3235" w:rsidRDefault="004E3235" w:rsidP="004E3235">
      <w:pPr>
        <w:pStyle w:val="ListParagraph"/>
        <w:widowControl w:val="0"/>
        <w:autoSpaceDE w:val="0"/>
        <w:autoSpaceDN w:val="0"/>
        <w:adjustRightInd w:val="0"/>
        <w:spacing w:after="0" w:line="240" w:lineRule="auto"/>
        <w:ind w:left="2160"/>
        <w:rPr>
          <w:rFonts w:ascii="Arial" w:eastAsia="Times New Roman" w:hAnsi="Arial" w:cs="Arial"/>
          <w:iCs/>
          <w:snapToGrid w:val="0"/>
          <w:sz w:val="24"/>
          <w:szCs w:val="24"/>
        </w:rPr>
      </w:pPr>
    </w:p>
    <w:p w14:paraId="44A6CDC6" w14:textId="7A989154" w:rsidR="004E3235" w:rsidRPr="004E3235" w:rsidRDefault="00F45FE5" w:rsidP="004E3235">
      <w:pPr>
        <w:pStyle w:val="ListParagraph"/>
        <w:widowControl w:val="0"/>
        <w:numPr>
          <w:ilvl w:val="1"/>
          <w:numId w:val="45"/>
        </w:numPr>
        <w:autoSpaceDE w:val="0"/>
        <w:autoSpaceDN w:val="0"/>
        <w:adjustRightInd w:val="0"/>
        <w:spacing w:after="0" w:line="240" w:lineRule="auto"/>
        <w:ind w:left="2160"/>
        <w:rPr>
          <w:rFonts w:ascii="Arial" w:eastAsia="Times New Roman" w:hAnsi="Arial" w:cs="Arial"/>
          <w:iCs/>
          <w:snapToGrid w:val="0"/>
          <w:sz w:val="24"/>
          <w:szCs w:val="24"/>
        </w:rPr>
      </w:pPr>
      <w:r w:rsidRPr="004E3235">
        <w:rPr>
          <w:rFonts w:ascii="Arial" w:eastAsia="Times New Roman" w:hAnsi="Arial" w:cs="Arial"/>
          <w:snapToGrid w:val="0"/>
          <w:sz w:val="24"/>
          <w:szCs w:val="24"/>
        </w:rPr>
        <w:t xml:space="preserve">If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determines that the student is responsible for an alleged violation (or the student admits responsibility), she/he will assign appropriate sanctions, conditions and or restrictions.</w:t>
      </w:r>
      <w:bookmarkEnd w:id="1"/>
    </w:p>
    <w:p w14:paraId="4AB5C5B3" w14:textId="77777777" w:rsidR="004E3235" w:rsidRPr="004E3235" w:rsidRDefault="004E3235" w:rsidP="004E3235">
      <w:pPr>
        <w:pStyle w:val="ListParagraph"/>
        <w:widowControl w:val="0"/>
        <w:autoSpaceDE w:val="0"/>
        <w:autoSpaceDN w:val="0"/>
        <w:adjustRightInd w:val="0"/>
        <w:spacing w:after="0" w:line="240" w:lineRule="auto"/>
        <w:ind w:left="2160"/>
        <w:rPr>
          <w:rFonts w:ascii="Arial" w:eastAsia="Times New Roman" w:hAnsi="Arial" w:cs="Arial"/>
          <w:iCs/>
          <w:snapToGrid w:val="0"/>
          <w:sz w:val="24"/>
          <w:szCs w:val="24"/>
        </w:rPr>
      </w:pPr>
    </w:p>
    <w:p w14:paraId="600AC24C" w14:textId="616C46DF" w:rsidR="00F45FE5" w:rsidRPr="004E3235" w:rsidRDefault="00F45FE5" w:rsidP="004E3235">
      <w:pPr>
        <w:pStyle w:val="ListParagraph"/>
        <w:widowControl w:val="0"/>
        <w:numPr>
          <w:ilvl w:val="1"/>
          <w:numId w:val="45"/>
        </w:numPr>
        <w:autoSpaceDE w:val="0"/>
        <w:autoSpaceDN w:val="0"/>
        <w:adjustRightInd w:val="0"/>
        <w:spacing w:after="0" w:line="240" w:lineRule="auto"/>
        <w:ind w:left="2160"/>
        <w:rPr>
          <w:rFonts w:ascii="Arial" w:eastAsia="Times New Roman" w:hAnsi="Arial" w:cs="Arial"/>
          <w:iCs/>
          <w:snapToGrid w:val="0"/>
          <w:sz w:val="24"/>
          <w:szCs w:val="24"/>
        </w:rPr>
      </w:pPr>
      <w:r w:rsidRPr="004E3235">
        <w:rPr>
          <w:rFonts w:ascii="Arial" w:eastAsia="Times New Roman" w:hAnsi="Arial" w:cs="Arial"/>
          <w:snapToGrid w:val="0"/>
          <w:sz w:val="24"/>
          <w:szCs w:val="24"/>
        </w:rPr>
        <w:t xml:space="preserve">After the final determination is made,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deliver written notification to the student of the decision and the sanction(s), condition(s), and/or restriction(s) assigned, if any. Notice is deemed to have been properly provided when written notification is sent via MCC student email no more than seven (7) college working days following the decision.</w:t>
      </w:r>
    </w:p>
    <w:p w14:paraId="17CCC829" w14:textId="77777777" w:rsidR="00F45FE5" w:rsidRPr="004E3235"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26278B9D" w14:textId="77777777" w:rsidR="00F45FE5" w:rsidRPr="004E3235" w:rsidRDefault="00F45FE5" w:rsidP="00AD7A53">
      <w:pPr>
        <w:pStyle w:val="ListParagraph"/>
        <w:widowControl w:val="0"/>
        <w:numPr>
          <w:ilvl w:val="8"/>
          <w:numId w:val="20"/>
        </w:numPr>
        <w:autoSpaceDE w:val="0"/>
        <w:autoSpaceDN w:val="0"/>
        <w:adjustRightInd w:val="0"/>
        <w:spacing w:after="0" w:line="240" w:lineRule="auto"/>
        <w:ind w:left="2700" w:hanging="36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student may utilize the disciplinary appeal procedure outlined in Article VII, Section C of the </w:t>
      </w:r>
      <w:r w:rsidRPr="00A13AA6">
        <w:rPr>
          <w:rFonts w:ascii="Arial" w:eastAsia="Times New Roman" w:hAnsi="Arial" w:cs="Arial"/>
          <w:i/>
          <w:snapToGrid w:val="0"/>
          <w:sz w:val="24"/>
          <w:szCs w:val="24"/>
        </w:rPr>
        <w:t>General Conduct Policy</w:t>
      </w:r>
      <w:r w:rsidRPr="004E3235">
        <w:rPr>
          <w:rFonts w:ascii="Arial" w:eastAsia="Times New Roman" w:hAnsi="Arial" w:cs="Arial"/>
          <w:snapToGrid w:val="0"/>
          <w:sz w:val="24"/>
          <w:szCs w:val="24"/>
        </w:rPr>
        <w:t>.</w:t>
      </w:r>
    </w:p>
    <w:p w14:paraId="5623BAC9" w14:textId="77777777" w:rsidR="00F45FE5" w:rsidRPr="004E3235"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1C07ACE1" w14:textId="0500D61D" w:rsidR="007C2905" w:rsidRPr="004E3235" w:rsidRDefault="00F45FE5" w:rsidP="00AD7A53">
      <w:pPr>
        <w:pStyle w:val="ListParagraph"/>
        <w:widowControl w:val="0"/>
        <w:numPr>
          <w:ilvl w:val="8"/>
          <w:numId w:val="20"/>
        </w:numPr>
        <w:autoSpaceDE w:val="0"/>
        <w:autoSpaceDN w:val="0"/>
        <w:adjustRightInd w:val="0"/>
        <w:spacing w:after="0" w:line="240" w:lineRule="auto"/>
        <w:ind w:left="2700" w:hanging="36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In addition to other possible sanction(s), condition(s) and/or restriction(s), and/or in the event that a student fails to respond to written notification, a disciplinary hold may be placed on the student's records to prevent further registration and transcript receipt. The disciplinary hold will remain until such time as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receives an appropriate response.</w:t>
      </w:r>
    </w:p>
    <w:p w14:paraId="6D7FFB98" w14:textId="77777777" w:rsidR="007C2905" w:rsidRPr="008B602B" w:rsidRDefault="007C2905" w:rsidP="007C2905">
      <w:pPr>
        <w:pStyle w:val="ListParagraph"/>
        <w:rPr>
          <w:rFonts w:ascii="Arial" w:eastAsia="Times New Roman" w:hAnsi="Arial" w:cs="Arial"/>
          <w:iCs/>
          <w:snapToGrid w:val="0"/>
          <w:sz w:val="24"/>
          <w:szCs w:val="24"/>
        </w:rPr>
      </w:pPr>
    </w:p>
    <w:p w14:paraId="22E9D507" w14:textId="77777777" w:rsidR="00AD7A53" w:rsidRPr="008B602B" w:rsidRDefault="007C2905" w:rsidP="00AD7A53">
      <w:pPr>
        <w:pStyle w:val="ListParagraph"/>
        <w:widowControl w:val="0"/>
        <w:numPr>
          <w:ilvl w:val="0"/>
          <w:numId w:val="18"/>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eastAsia="Times New Roman" w:hAnsi="Arial" w:cs="Arial"/>
          <w:iCs/>
          <w:snapToGrid w:val="0"/>
          <w:sz w:val="24"/>
          <w:szCs w:val="24"/>
        </w:rPr>
        <w:t xml:space="preserve">Conduct Hearing Committee </w:t>
      </w:r>
    </w:p>
    <w:p w14:paraId="72E691A5" w14:textId="77777777" w:rsidR="00AD7A53" w:rsidRPr="008B602B" w:rsidRDefault="00AD7A53" w:rsidP="00AD7A53">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42B0AC01" w14:textId="32F632B5" w:rsidR="007C2905" w:rsidRPr="004E3235" w:rsidRDefault="007C2905" w:rsidP="00AD7A53">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At the discretion of </w:t>
      </w: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 xml:space="preserve">College, </w:t>
      </w:r>
      <w:r w:rsidRPr="004E3235">
        <w:rPr>
          <w:rFonts w:ascii="Arial" w:eastAsia="Times New Roman" w:hAnsi="Arial" w:cs="Arial"/>
          <w:snapToGrid w:val="0"/>
          <w:sz w:val="24"/>
          <w:szCs w:val="24"/>
        </w:rPr>
        <w:t xml:space="preserve">the adjudication of the case may be conducted by a Conduct Hearing Committee as an alternative to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acting alone. The committee shall be assembled and take the availability of school officials into account in order to operate </w:t>
      </w:r>
      <w:r w:rsidR="00BD7AB7">
        <w:rPr>
          <w:rFonts w:ascii="Arial" w:eastAsia="Times New Roman" w:hAnsi="Arial" w:cs="Arial"/>
          <w:snapToGrid w:val="0"/>
          <w:sz w:val="24"/>
          <w:szCs w:val="24"/>
        </w:rPr>
        <w:t>in</w:t>
      </w:r>
      <w:r w:rsidRPr="004E3235">
        <w:rPr>
          <w:rFonts w:ascii="Arial" w:eastAsia="Times New Roman" w:hAnsi="Arial" w:cs="Arial"/>
          <w:snapToGrid w:val="0"/>
          <w:sz w:val="24"/>
          <w:szCs w:val="24"/>
        </w:rPr>
        <w:t xml:space="preserve"> a timely manner. The committee is to number no less than five and no more than ten and contain students, faculty, and staff.  </w:t>
      </w:r>
    </w:p>
    <w:p w14:paraId="0EC389D8" w14:textId="77777777" w:rsidR="007C2905" w:rsidRPr="004E3235" w:rsidRDefault="007C2905" w:rsidP="007C2905">
      <w:pPr>
        <w:widowControl w:val="0"/>
        <w:autoSpaceDE w:val="0"/>
        <w:autoSpaceDN w:val="0"/>
        <w:adjustRightInd w:val="0"/>
        <w:spacing w:after="0" w:line="240" w:lineRule="auto"/>
        <w:ind w:left="1440"/>
        <w:rPr>
          <w:rFonts w:ascii="Arial" w:eastAsia="Times New Roman" w:hAnsi="Arial" w:cs="Arial"/>
          <w:snapToGrid w:val="0"/>
          <w:sz w:val="24"/>
          <w:szCs w:val="24"/>
        </w:rPr>
      </w:pPr>
    </w:p>
    <w:p w14:paraId="38B40DF2" w14:textId="20F9288E" w:rsidR="00AD7A53" w:rsidRPr="004E3235"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shall train committee members prior to the hearing.</w:t>
      </w:r>
    </w:p>
    <w:p w14:paraId="69BCD903" w14:textId="77777777" w:rsidR="00AD7A53" w:rsidRPr="004E3235" w:rsidRDefault="00AD7A53" w:rsidP="00AD7A53">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3E086DAB" w14:textId="0AF7630C" w:rsidR="00AD7A53" w:rsidRPr="004E3235"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shall conduct </w:t>
      </w:r>
      <w:r w:rsidR="00BD7AB7">
        <w:rPr>
          <w:rFonts w:ascii="Arial" w:eastAsia="Times New Roman" w:hAnsi="Arial" w:cs="Arial"/>
          <w:snapToGrid w:val="0"/>
          <w:sz w:val="24"/>
          <w:szCs w:val="24"/>
        </w:rPr>
        <w:t>pre-hearing</w:t>
      </w:r>
      <w:r w:rsidRPr="004E3235">
        <w:rPr>
          <w:rFonts w:ascii="Arial" w:eastAsia="Times New Roman" w:hAnsi="Arial" w:cs="Arial"/>
          <w:snapToGrid w:val="0"/>
          <w:sz w:val="24"/>
          <w:szCs w:val="24"/>
        </w:rPr>
        <w:t xml:space="preserve"> meetings with the accused student during which the student will be informed of the </w:t>
      </w:r>
      <w:r w:rsidR="00BD7AB7">
        <w:rPr>
          <w:rFonts w:ascii="Arial" w:eastAsia="Times New Roman" w:hAnsi="Arial" w:cs="Arial"/>
          <w:snapToGrid w:val="0"/>
          <w:sz w:val="24"/>
          <w:szCs w:val="24"/>
        </w:rPr>
        <w:t>C</w:t>
      </w:r>
      <w:r w:rsidRPr="004E3235">
        <w:rPr>
          <w:rFonts w:ascii="Arial" w:eastAsia="Times New Roman" w:hAnsi="Arial" w:cs="Arial"/>
          <w:snapToGrid w:val="0"/>
          <w:sz w:val="24"/>
          <w:szCs w:val="24"/>
        </w:rPr>
        <w:t>ollege’s decision to use the committee hearing option and the process entailed.</w:t>
      </w:r>
    </w:p>
    <w:p w14:paraId="64640579" w14:textId="77777777" w:rsidR="00AD7A53" w:rsidRPr="008B602B" w:rsidRDefault="00AD7A53" w:rsidP="00AD7A53">
      <w:pPr>
        <w:pStyle w:val="ListParagraph"/>
        <w:rPr>
          <w:rFonts w:ascii="Arial" w:eastAsia="Times New Roman" w:hAnsi="Arial" w:cs="Arial"/>
          <w:snapToGrid w:val="0"/>
          <w:sz w:val="24"/>
          <w:szCs w:val="24"/>
        </w:rPr>
      </w:pPr>
    </w:p>
    <w:p w14:paraId="635D5FB0" w14:textId="68ACD0CC" w:rsidR="00AD7A53" w:rsidRPr="004E3235"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At this time, the student(s) will have the opportunity to give the names of witnesses she/he feels are relevant to the case so that they may be scheduled to appear before the Conduct Hearing Committee. In addition, </w:t>
      </w:r>
      <w:r w:rsidRPr="008B602B">
        <w:rPr>
          <w:rFonts w:ascii="Arial" w:eastAsia="Times New Roman" w:hAnsi="Arial" w:cs="Arial"/>
          <w:snapToGrid w:val="0"/>
          <w:sz w:val="24"/>
          <w:szCs w:val="24"/>
        </w:rPr>
        <w:lastRenderedPageBreak/>
        <w:t xml:space="preserve">students will be provided with an opportunity to view the members of the Conduct Hearing </w:t>
      </w:r>
      <w:r w:rsidRPr="004E3235">
        <w:rPr>
          <w:rFonts w:ascii="Arial" w:eastAsia="Times New Roman" w:hAnsi="Arial" w:cs="Arial"/>
          <w:snapToGrid w:val="0"/>
          <w:sz w:val="24"/>
          <w:szCs w:val="24"/>
        </w:rPr>
        <w:t xml:space="preserve">Committee and provide reasons for the exclusion of certain members that the </w:t>
      </w:r>
      <w:r w:rsidR="00BD7AB7">
        <w:rPr>
          <w:rFonts w:ascii="Arial" w:eastAsia="Times New Roman" w:hAnsi="Arial" w:cs="Arial"/>
          <w:snapToGrid w:val="0"/>
          <w:sz w:val="24"/>
          <w:szCs w:val="24"/>
        </w:rPr>
        <w:t>College</w:t>
      </w:r>
      <w:r w:rsidRPr="004E3235">
        <w:rPr>
          <w:rFonts w:ascii="Arial" w:eastAsia="Times New Roman" w:hAnsi="Arial" w:cs="Arial"/>
          <w:snapToGrid w:val="0"/>
          <w:sz w:val="24"/>
          <w:szCs w:val="24"/>
        </w:rPr>
        <w:t xml:space="preserve"> may consider.</w:t>
      </w:r>
    </w:p>
    <w:p w14:paraId="102CBC55" w14:textId="77777777" w:rsidR="00AD7A53" w:rsidRPr="004E3235" w:rsidRDefault="00AD7A53" w:rsidP="00AD7A53">
      <w:pPr>
        <w:pStyle w:val="ListParagraph"/>
        <w:rPr>
          <w:rFonts w:ascii="Arial" w:eastAsia="Times New Roman" w:hAnsi="Arial" w:cs="Arial"/>
          <w:snapToGrid w:val="0"/>
          <w:sz w:val="24"/>
          <w:szCs w:val="24"/>
        </w:rPr>
      </w:pPr>
    </w:p>
    <w:p w14:paraId="09AF751A" w14:textId="2D4C888E" w:rsidR="00AD7A53" w:rsidRPr="004E3235"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serve as the chair of the committee and is responsible for the scheduling and administration of the Conduct Hearing Committee.</w:t>
      </w:r>
    </w:p>
    <w:p w14:paraId="2B2C1FEB" w14:textId="77777777" w:rsidR="00AD7A53" w:rsidRPr="008B602B" w:rsidRDefault="00AD7A53" w:rsidP="00AD7A53">
      <w:pPr>
        <w:pStyle w:val="ListParagraph"/>
        <w:rPr>
          <w:rFonts w:ascii="Arial" w:eastAsia="Times New Roman" w:hAnsi="Arial" w:cs="Arial"/>
          <w:snapToGrid w:val="0"/>
          <w:sz w:val="24"/>
          <w:szCs w:val="24"/>
        </w:rPr>
      </w:pPr>
    </w:p>
    <w:p w14:paraId="4F590174" w14:textId="77777777" w:rsidR="00AD7A53" w:rsidRPr="008B602B"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The purpose of the Conduct Hearing Committee is to ascertain whether the alleged behaviors occurred. During this time, the student is allowed to present information relevant to the case in an attempt to explain their perspective. In addition, the Conduct Hearing Committee may ask questions regarding the case and enter into an exploratory dialogue with the student and potential witnesses. A student may admit complete or partial responsibility for the alleged behavior. In addition, the student may decline to provide any information, effectively not participating in the conduct hearing, leaving the decision to the discretion of the committee.</w:t>
      </w:r>
    </w:p>
    <w:p w14:paraId="2499A74B" w14:textId="77777777" w:rsidR="00AD7A53" w:rsidRPr="008B602B" w:rsidRDefault="00AD7A53" w:rsidP="00AD7A53">
      <w:pPr>
        <w:pStyle w:val="ListParagraph"/>
        <w:rPr>
          <w:rFonts w:ascii="Arial" w:eastAsia="Times New Roman" w:hAnsi="Arial" w:cs="Arial"/>
          <w:snapToGrid w:val="0"/>
          <w:sz w:val="24"/>
          <w:szCs w:val="24"/>
        </w:rPr>
      </w:pPr>
    </w:p>
    <w:p w14:paraId="166FF83D" w14:textId="77777777" w:rsidR="00AD7A53" w:rsidRPr="008B602B"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Following the hearing, the Conduct Hearing Committee will deliberate and will render a decision in regard to the alleged misconduct as well as decide any sanctions, conditions and/or restrictions if applicable. Deliberation of the case will in private session.</w:t>
      </w:r>
    </w:p>
    <w:p w14:paraId="6092F986" w14:textId="77777777" w:rsidR="00AD7A53" w:rsidRPr="008B602B" w:rsidRDefault="00AD7A53" w:rsidP="00AD7A53">
      <w:pPr>
        <w:pStyle w:val="ListParagraph"/>
        <w:rPr>
          <w:rFonts w:ascii="Arial" w:eastAsia="Times New Roman" w:hAnsi="Arial" w:cs="Arial"/>
          <w:snapToGrid w:val="0"/>
          <w:sz w:val="24"/>
          <w:szCs w:val="24"/>
        </w:rPr>
      </w:pPr>
    </w:p>
    <w:p w14:paraId="1C97BDF6" w14:textId="77777777" w:rsidR="00AD7A53" w:rsidRPr="008B602B"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If the Conduct Hearing Committee recommends that the student is responsible for the alleged violation(s), it will assign appropriate sanctions, conditions and or restrictions.</w:t>
      </w:r>
    </w:p>
    <w:p w14:paraId="045F5199" w14:textId="77777777" w:rsidR="00AD7A53" w:rsidRPr="008B602B" w:rsidRDefault="00AD7A53" w:rsidP="00AD7A53">
      <w:pPr>
        <w:pStyle w:val="ListParagraph"/>
        <w:rPr>
          <w:rFonts w:ascii="Arial" w:eastAsia="Times New Roman" w:hAnsi="Arial" w:cs="Arial"/>
          <w:snapToGrid w:val="0"/>
          <w:sz w:val="24"/>
          <w:szCs w:val="24"/>
        </w:rPr>
      </w:pPr>
    </w:p>
    <w:p w14:paraId="419409C2" w14:textId="0F557E61" w:rsidR="00AD7A53" w:rsidRPr="004E3235"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After the final determination is </w:t>
      </w:r>
      <w:r w:rsidRPr="004E3235">
        <w:rPr>
          <w:rFonts w:ascii="Arial" w:eastAsia="Times New Roman" w:hAnsi="Arial" w:cs="Arial"/>
          <w:snapToGrid w:val="0"/>
          <w:sz w:val="24"/>
          <w:szCs w:val="24"/>
        </w:rPr>
        <w:t xml:space="preserve">made,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acting as chair of the committee, will deliver written notification to the student of the decision and the sanction(s), condition(s), and/or restriction(s) to be imposed, if any. All committee decisions are to be reached via majority vote. Notice is deemed to have been properly provided when written notification is sent via MCC student email no more than seven (7) college working days following the decision.</w:t>
      </w:r>
    </w:p>
    <w:p w14:paraId="67473728" w14:textId="77777777" w:rsidR="00AD7A53" w:rsidRPr="004E3235" w:rsidRDefault="00AD7A53" w:rsidP="00AD7A53">
      <w:pPr>
        <w:pStyle w:val="ListParagraph"/>
        <w:rPr>
          <w:rFonts w:ascii="Arial" w:eastAsia="Times New Roman" w:hAnsi="Arial" w:cs="Arial"/>
          <w:snapToGrid w:val="0"/>
          <w:sz w:val="24"/>
          <w:szCs w:val="24"/>
        </w:rPr>
      </w:pPr>
    </w:p>
    <w:p w14:paraId="75594AF2" w14:textId="77777777" w:rsidR="00AD7A53" w:rsidRPr="008B602B" w:rsidRDefault="007C2905" w:rsidP="00AD7A53">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student may utilize the disciplinary appeal procedure outlined in Article VII, Section C of the </w:t>
      </w:r>
      <w:r w:rsidRPr="00A13AA6">
        <w:rPr>
          <w:rFonts w:ascii="Arial" w:eastAsia="Times New Roman" w:hAnsi="Arial" w:cs="Arial"/>
          <w:i/>
          <w:snapToGrid w:val="0"/>
          <w:sz w:val="24"/>
          <w:szCs w:val="24"/>
        </w:rPr>
        <w:t>General Conduct Policy</w:t>
      </w:r>
      <w:r w:rsidRPr="004E3235">
        <w:rPr>
          <w:rFonts w:ascii="Arial" w:eastAsia="Times New Roman" w:hAnsi="Arial" w:cs="Arial"/>
          <w:snapToGrid w:val="0"/>
          <w:sz w:val="24"/>
          <w:szCs w:val="24"/>
        </w:rPr>
        <w:t>. At the discretion of the Director, Diversity, Equity, &amp; Inclusion, in the event that an appeal is granted to a student, a new Conduct Hearing</w:t>
      </w:r>
      <w:r w:rsidRPr="008B602B">
        <w:rPr>
          <w:rFonts w:ascii="Arial" w:eastAsia="Times New Roman" w:hAnsi="Arial" w:cs="Arial"/>
          <w:snapToGrid w:val="0"/>
          <w:sz w:val="24"/>
          <w:szCs w:val="24"/>
        </w:rPr>
        <w:t xml:space="preserve"> Committee may be assembled for the purpose of the appeal according to the guidelines outlined Article VII Section A-2-b above.</w:t>
      </w:r>
    </w:p>
    <w:p w14:paraId="7D9D134E" w14:textId="77777777" w:rsidR="00AD7A53" w:rsidRPr="008B602B" w:rsidRDefault="00AD7A53" w:rsidP="00AD7A53">
      <w:pPr>
        <w:pStyle w:val="ListParagraph"/>
        <w:rPr>
          <w:rFonts w:ascii="Arial" w:eastAsia="Times New Roman" w:hAnsi="Arial" w:cs="Arial"/>
          <w:snapToGrid w:val="0"/>
          <w:sz w:val="24"/>
          <w:szCs w:val="24"/>
        </w:rPr>
      </w:pPr>
    </w:p>
    <w:p w14:paraId="23E188D5" w14:textId="2948F616" w:rsidR="008C5DB2" w:rsidRDefault="007C2905" w:rsidP="008C5DB2">
      <w:pPr>
        <w:pStyle w:val="ListParagraph"/>
        <w:widowControl w:val="0"/>
        <w:numPr>
          <w:ilvl w:val="6"/>
          <w:numId w:val="7"/>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In addition to other possible sanction(s), condition(s) and/or </w:t>
      </w:r>
      <w:r w:rsidRPr="008B602B">
        <w:rPr>
          <w:rFonts w:ascii="Arial" w:eastAsia="Times New Roman" w:hAnsi="Arial" w:cs="Arial"/>
          <w:snapToGrid w:val="0"/>
          <w:sz w:val="24"/>
          <w:szCs w:val="24"/>
        </w:rPr>
        <w:lastRenderedPageBreak/>
        <w:t xml:space="preserve">restriction(s), and in the event that a student fails to respond to written notification, a disciplinary hold may be placed on the student's records to prevent further registration and transcript receipt. The disciplinary hold will remain until such time as the </w:t>
      </w:r>
      <w:r w:rsidR="00BD7AB7">
        <w:rPr>
          <w:rFonts w:ascii="Arial" w:eastAsia="Times New Roman" w:hAnsi="Arial" w:cs="Arial"/>
          <w:snapToGrid w:val="0"/>
          <w:sz w:val="24"/>
          <w:szCs w:val="24"/>
        </w:rPr>
        <w:t>Associate Director</w:t>
      </w:r>
      <w:r w:rsidRPr="008B602B">
        <w:rPr>
          <w:rFonts w:ascii="Arial" w:eastAsia="Times New Roman" w:hAnsi="Arial" w:cs="Arial"/>
          <w:snapToGrid w:val="0"/>
          <w:sz w:val="24"/>
          <w:szCs w:val="24"/>
        </w:rPr>
        <w:t xml:space="preserve"> receives an appropriate response.</w:t>
      </w:r>
    </w:p>
    <w:p w14:paraId="4B72FC1B" w14:textId="77777777" w:rsidR="000B4A6B" w:rsidRDefault="000B4A6B" w:rsidP="000B4A6B">
      <w:pPr>
        <w:widowControl w:val="0"/>
        <w:autoSpaceDE w:val="0"/>
        <w:autoSpaceDN w:val="0"/>
        <w:adjustRightInd w:val="0"/>
        <w:spacing w:after="0" w:line="240" w:lineRule="auto"/>
        <w:rPr>
          <w:rFonts w:ascii="Arial" w:eastAsia="Times New Roman" w:hAnsi="Arial" w:cs="Arial"/>
          <w:iCs/>
          <w:snapToGrid w:val="0"/>
          <w:sz w:val="24"/>
          <w:szCs w:val="24"/>
        </w:rPr>
      </w:pPr>
    </w:p>
    <w:p w14:paraId="7124DBFF" w14:textId="09423189" w:rsidR="008C5DB2" w:rsidRPr="000B4A6B" w:rsidRDefault="00F45FE5" w:rsidP="000B4A6B">
      <w:pPr>
        <w:pStyle w:val="ListParagraph"/>
        <w:widowControl w:val="0"/>
        <w:numPr>
          <w:ilvl w:val="0"/>
          <w:numId w:val="24"/>
        </w:numPr>
        <w:autoSpaceDE w:val="0"/>
        <w:autoSpaceDN w:val="0"/>
        <w:adjustRightInd w:val="0"/>
        <w:spacing w:after="0" w:line="240" w:lineRule="auto"/>
        <w:rPr>
          <w:rFonts w:ascii="Arial" w:eastAsia="Times New Roman" w:hAnsi="Arial" w:cs="Arial"/>
          <w:snapToGrid w:val="0"/>
          <w:sz w:val="24"/>
          <w:szCs w:val="24"/>
        </w:rPr>
      </w:pPr>
      <w:r w:rsidRPr="000B4A6B">
        <w:rPr>
          <w:rFonts w:ascii="Arial" w:eastAsia="Times New Roman" w:hAnsi="Arial" w:cs="Arial"/>
          <w:iCs/>
          <w:snapToGrid w:val="0"/>
          <w:sz w:val="24"/>
          <w:szCs w:val="24"/>
        </w:rPr>
        <w:t>Immediate Temporary Suspension</w:t>
      </w:r>
    </w:p>
    <w:p w14:paraId="04F2374F" w14:textId="77777777" w:rsidR="008C5DB2" w:rsidRDefault="008C5DB2" w:rsidP="008C5DB2">
      <w:pPr>
        <w:widowControl w:val="0"/>
        <w:autoSpaceDE w:val="0"/>
        <w:autoSpaceDN w:val="0"/>
        <w:adjustRightInd w:val="0"/>
        <w:spacing w:after="0" w:line="240" w:lineRule="auto"/>
        <w:ind w:left="810" w:hanging="450"/>
        <w:rPr>
          <w:rFonts w:ascii="Arial" w:eastAsia="Times New Roman" w:hAnsi="Arial" w:cs="Arial"/>
          <w:snapToGrid w:val="0"/>
          <w:sz w:val="24"/>
          <w:szCs w:val="24"/>
        </w:rPr>
      </w:pPr>
    </w:p>
    <w:p w14:paraId="599A8F3F" w14:textId="77777777" w:rsidR="008C5DB2" w:rsidRPr="004E3235" w:rsidRDefault="00F45FE5" w:rsidP="008C5DB2">
      <w:pPr>
        <w:widowControl w:val="0"/>
        <w:autoSpaceDE w:val="0"/>
        <w:autoSpaceDN w:val="0"/>
        <w:adjustRightInd w:val="0"/>
        <w:spacing w:after="0" w:line="240" w:lineRule="auto"/>
        <w:ind w:left="810"/>
        <w:rPr>
          <w:rFonts w:ascii="Arial" w:eastAsia="Times New Roman" w:hAnsi="Arial" w:cs="Arial"/>
          <w:snapToGrid w:val="0"/>
          <w:sz w:val="24"/>
          <w:szCs w:val="24"/>
        </w:rPr>
      </w:pPr>
      <w:r w:rsidRPr="008C5DB2">
        <w:rPr>
          <w:rFonts w:ascii="Arial" w:eastAsia="Times New Roman" w:hAnsi="Arial" w:cs="Arial"/>
          <w:snapToGrid w:val="0"/>
          <w:sz w:val="24"/>
          <w:szCs w:val="24"/>
        </w:rPr>
        <w:t xml:space="preserve">A student may be temporarily </w:t>
      </w:r>
      <w:r w:rsidRPr="004E3235">
        <w:rPr>
          <w:rFonts w:ascii="Arial" w:eastAsia="Times New Roman" w:hAnsi="Arial" w:cs="Arial"/>
          <w:snapToGrid w:val="0"/>
          <w:sz w:val="24"/>
          <w:szCs w:val="24"/>
        </w:rPr>
        <w:t>suspended pending completion of disciplinary</w:t>
      </w:r>
    </w:p>
    <w:p w14:paraId="1ABD05D9" w14:textId="63C62820" w:rsidR="00F45FE5" w:rsidRPr="004E3235" w:rsidRDefault="00F45FE5" w:rsidP="008C5DB2">
      <w:pPr>
        <w:widowControl w:val="0"/>
        <w:autoSpaceDE w:val="0"/>
        <w:autoSpaceDN w:val="0"/>
        <w:adjustRightInd w:val="0"/>
        <w:spacing w:after="0" w:line="240" w:lineRule="auto"/>
        <w:ind w:left="81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procedures if in the judgment of the </w:t>
      </w:r>
      <w:r w:rsidR="00BD7AB7">
        <w:rPr>
          <w:rFonts w:ascii="Arial" w:eastAsia="Times New Roman" w:hAnsi="Arial" w:cs="Arial"/>
          <w:snapToGrid w:val="0"/>
          <w:sz w:val="24"/>
          <w:szCs w:val="24"/>
        </w:rPr>
        <w:t>President or designee</w:t>
      </w:r>
      <w:r w:rsidRPr="004E3235">
        <w:rPr>
          <w:rFonts w:ascii="Arial" w:eastAsia="Times New Roman" w:hAnsi="Arial" w:cs="Arial"/>
          <w:snapToGrid w:val="0"/>
          <w:sz w:val="24"/>
          <w:szCs w:val="24"/>
        </w:rPr>
        <w:t>, the physical or emotional well-being of a</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student or member of the college community could be endangered or if the</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presence of the student would seriously disrupt the normal operations of the</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College. The </w:t>
      </w:r>
      <w:r w:rsidR="00BD7AB7">
        <w:rPr>
          <w:rFonts w:ascii="Arial" w:eastAsia="Times New Roman" w:hAnsi="Arial" w:cs="Arial"/>
          <w:snapToGrid w:val="0"/>
          <w:sz w:val="24"/>
          <w:szCs w:val="24"/>
        </w:rPr>
        <w:t>President</w:t>
      </w:r>
      <w:r w:rsidRPr="004E3235">
        <w:rPr>
          <w:rFonts w:ascii="Arial" w:eastAsia="Times New Roman" w:hAnsi="Arial" w:cs="Arial"/>
          <w:snapToGrid w:val="0"/>
          <w:sz w:val="24"/>
          <w:szCs w:val="24"/>
        </w:rPr>
        <w:t xml:space="preserve"> or designee will notify</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to initiate appropriate disciplinary procedures within</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five (5) college working days from the date of immediate temporary suspension. </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During the invocation of immediate temporary suspension, the student may no</w:t>
      </w:r>
      <w:r w:rsidR="00BD7AB7">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longer attend classes, use MCC services and/or resources, and may not be on campus until the disciplinary proceedings have been resolved. Any instances whereby the student should need to return to campus must be coordinated in advance through the </w:t>
      </w:r>
      <w:r w:rsidR="00BD7AB7">
        <w:rPr>
          <w:rFonts w:ascii="Arial" w:eastAsia="Times New Roman" w:hAnsi="Arial" w:cs="Arial"/>
          <w:snapToGrid w:val="0"/>
          <w:sz w:val="24"/>
          <w:szCs w:val="24"/>
        </w:rPr>
        <w:t>President</w:t>
      </w:r>
      <w:r w:rsidRPr="004E3235">
        <w:rPr>
          <w:rFonts w:ascii="Arial" w:eastAsia="Times New Roman" w:hAnsi="Arial" w:cs="Arial"/>
          <w:snapToGrid w:val="0"/>
          <w:sz w:val="24"/>
          <w:szCs w:val="24"/>
        </w:rPr>
        <w:t xml:space="preserve"> (or designee) and the MCC Police Department.</w:t>
      </w:r>
    </w:p>
    <w:p w14:paraId="7682B248" w14:textId="77777777" w:rsidR="00F45FE5" w:rsidRPr="004E3235"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625BDF2C" w14:textId="1870F46B" w:rsidR="008C5DB2" w:rsidRPr="004E3235" w:rsidRDefault="00F45FE5" w:rsidP="000B4A6B">
      <w:pPr>
        <w:pStyle w:val="ListParagraph"/>
        <w:widowControl w:val="0"/>
        <w:numPr>
          <w:ilvl w:val="0"/>
          <w:numId w:val="24"/>
        </w:numPr>
        <w:autoSpaceDE w:val="0"/>
        <w:autoSpaceDN w:val="0"/>
        <w:adjustRightInd w:val="0"/>
        <w:spacing w:after="0" w:line="240" w:lineRule="auto"/>
        <w:rPr>
          <w:rFonts w:ascii="Arial" w:eastAsia="Times New Roman" w:hAnsi="Arial" w:cs="Arial"/>
          <w:bCs/>
          <w:snapToGrid w:val="0"/>
          <w:sz w:val="24"/>
          <w:szCs w:val="24"/>
        </w:rPr>
      </w:pPr>
      <w:r w:rsidRPr="004E3235">
        <w:rPr>
          <w:rFonts w:ascii="Arial" w:eastAsia="Times New Roman" w:hAnsi="Arial" w:cs="Arial"/>
          <w:bCs/>
          <w:snapToGrid w:val="0"/>
          <w:sz w:val="24"/>
          <w:szCs w:val="24"/>
        </w:rPr>
        <w:t>Disciplinary Sanctions, Conditions and/or Restrictions</w:t>
      </w:r>
    </w:p>
    <w:p w14:paraId="45907440" w14:textId="77777777" w:rsidR="008C5DB2" w:rsidRPr="004E3235" w:rsidRDefault="008C5DB2"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p>
    <w:p w14:paraId="1889B5E6" w14:textId="6B77AE2F" w:rsidR="008C5DB2" w:rsidRPr="004E3235"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or the Conduct Hearing Committee in applicable</w:t>
      </w:r>
    </w:p>
    <w:p w14:paraId="75194329" w14:textId="77777777" w:rsidR="008C5DB2"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4E3235">
        <w:rPr>
          <w:rFonts w:ascii="Arial" w:eastAsia="Times New Roman" w:hAnsi="Arial" w:cs="Arial"/>
          <w:snapToGrid w:val="0"/>
          <w:sz w:val="24"/>
          <w:szCs w:val="24"/>
        </w:rPr>
        <w:t>cases, may impose sanction(s), condition(s)</w:t>
      </w:r>
      <w:r w:rsidRPr="008B602B">
        <w:rPr>
          <w:rFonts w:ascii="Arial" w:eastAsia="Times New Roman" w:hAnsi="Arial" w:cs="Arial"/>
          <w:snapToGrid w:val="0"/>
          <w:sz w:val="24"/>
          <w:szCs w:val="24"/>
        </w:rPr>
        <w:t xml:space="preserve"> and/or restriction(s) when a student </w:t>
      </w:r>
    </w:p>
    <w:p w14:paraId="5D9E9384" w14:textId="77777777" w:rsidR="008C5DB2"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is found responsible for misconduct; potential sanctions, conditions and/or </w:t>
      </w:r>
    </w:p>
    <w:p w14:paraId="11752895" w14:textId="77777777" w:rsidR="008C5DB2"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restrictions are not limited to those listed below in Article VII Section B, 1-4; items </w:t>
      </w:r>
    </w:p>
    <w:p w14:paraId="359CDCC8" w14:textId="77777777" w:rsidR="008C5DB2"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below serve to demonstrate typical student outcomes. Implementation of the </w:t>
      </w:r>
    </w:p>
    <w:p w14:paraId="605D7513" w14:textId="77777777" w:rsidR="008C5DB2"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disciplinary sanction(s), condition(s) and/or restriction(s) will not begin until either </w:t>
      </w:r>
    </w:p>
    <w:p w14:paraId="38752CE9" w14:textId="77777777" w:rsidR="008C5DB2" w:rsidRPr="004E3235"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the time </w:t>
      </w:r>
      <w:r w:rsidRPr="004E3235">
        <w:rPr>
          <w:rFonts w:ascii="Arial" w:eastAsia="Times New Roman" w:hAnsi="Arial" w:cs="Arial"/>
          <w:snapToGrid w:val="0"/>
          <w:sz w:val="24"/>
          <w:szCs w:val="24"/>
        </w:rPr>
        <w:t xml:space="preserve">for a disciplinary appeal has expired or until the disciplinary appeal </w:t>
      </w:r>
    </w:p>
    <w:p w14:paraId="3C2425AF" w14:textId="77777777" w:rsidR="008C5DB2" w:rsidRPr="004E3235" w:rsidRDefault="00F45FE5" w:rsidP="008C5DB2">
      <w:pPr>
        <w:widowControl w:val="0"/>
        <w:autoSpaceDE w:val="0"/>
        <w:autoSpaceDN w:val="0"/>
        <w:adjustRightInd w:val="0"/>
        <w:spacing w:after="0" w:line="240" w:lineRule="auto"/>
        <w:ind w:left="810" w:hanging="9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process is exhausted. Exceptions are made only in cases for which, in the </w:t>
      </w:r>
    </w:p>
    <w:p w14:paraId="1613990C" w14:textId="327F1968" w:rsidR="00F45FE5" w:rsidRPr="004E3235" w:rsidRDefault="00F45FE5" w:rsidP="008C5DB2">
      <w:pPr>
        <w:widowControl w:val="0"/>
        <w:autoSpaceDE w:val="0"/>
        <w:autoSpaceDN w:val="0"/>
        <w:adjustRightInd w:val="0"/>
        <w:spacing w:after="0" w:line="240" w:lineRule="auto"/>
        <w:ind w:left="810" w:hanging="90"/>
        <w:rPr>
          <w:rFonts w:ascii="Arial" w:eastAsia="Times New Roman" w:hAnsi="Arial" w:cs="Arial"/>
          <w:bCs/>
          <w:snapToGrid w:val="0"/>
          <w:sz w:val="24"/>
          <w:szCs w:val="24"/>
        </w:rPr>
      </w:pPr>
      <w:r w:rsidRPr="004E3235">
        <w:rPr>
          <w:rFonts w:ascii="Arial" w:eastAsia="Times New Roman" w:hAnsi="Arial" w:cs="Arial"/>
          <w:snapToGrid w:val="0"/>
          <w:sz w:val="24"/>
          <w:szCs w:val="24"/>
        </w:rPr>
        <w:t xml:space="preserve">judgment of the </w:t>
      </w:r>
      <w:r w:rsidR="00BD7AB7">
        <w:rPr>
          <w:rFonts w:ascii="Arial" w:eastAsia="Times New Roman" w:hAnsi="Arial" w:cs="Arial"/>
          <w:snapToGrid w:val="0"/>
          <w:sz w:val="24"/>
          <w:szCs w:val="24"/>
        </w:rPr>
        <w:t>President or designee</w:t>
      </w:r>
      <w:r w:rsidRPr="004E3235">
        <w:rPr>
          <w:rFonts w:ascii="Arial" w:eastAsia="Times New Roman" w:hAnsi="Arial" w:cs="Arial"/>
          <w:snapToGrid w:val="0"/>
          <w:sz w:val="24"/>
          <w:szCs w:val="24"/>
        </w:rPr>
        <w:t>, the physical or emotional well-being of the student, other students or other members of the college community may be endangered. In the case of a student organization, a copy of the notification may be sent to the organization’s advisor(s) and international or national organization headquarters.</w:t>
      </w:r>
    </w:p>
    <w:p w14:paraId="08E31297" w14:textId="77777777" w:rsidR="00F45FE5" w:rsidRPr="004E3235"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0A4CEB4C" w14:textId="3B5E57C7" w:rsidR="00F45FE5" w:rsidRPr="004E3235" w:rsidRDefault="00F45FE5" w:rsidP="00B82BD4">
      <w:pPr>
        <w:pStyle w:val="ListParagraph"/>
        <w:widowControl w:val="0"/>
        <w:numPr>
          <w:ilvl w:val="0"/>
          <w:numId w:val="27"/>
        </w:numPr>
        <w:autoSpaceDE w:val="0"/>
        <w:autoSpaceDN w:val="0"/>
        <w:adjustRightInd w:val="0"/>
        <w:spacing w:after="0" w:line="240" w:lineRule="auto"/>
        <w:ind w:left="1260" w:hanging="450"/>
        <w:rPr>
          <w:rFonts w:ascii="Arial" w:eastAsia="Times New Roman" w:hAnsi="Arial" w:cs="Arial"/>
          <w:snapToGrid w:val="0"/>
          <w:sz w:val="24"/>
          <w:szCs w:val="24"/>
        </w:rPr>
      </w:pPr>
      <w:r w:rsidRPr="004E3235">
        <w:rPr>
          <w:rFonts w:ascii="Arial" w:eastAsia="Times New Roman" w:hAnsi="Arial" w:cs="Arial"/>
          <w:snapToGrid w:val="0"/>
          <w:sz w:val="24"/>
          <w:szCs w:val="24"/>
        </w:rPr>
        <w:t>Disciplinary Sanctions are defined as the primary outcome of the alleged violation. If found responsible, the range of sanctions include the following outcomes:</w:t>
      </w:r>
    </w:p>
    <w:p w14:paraId="43EB7E2D" w14:textId="77777777" w:rsidR="00F45FE5" w:rsidRPr="004E3235"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50C4D1F9" w14:textId="1845ECED" w:rsidR="00B82BD4" w:rsidRPr="004E3235"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Disciplinary Reprimand</w:t>
      </w:r>
      <w:r w:rsidR="00B82BD4" w:rsidRPr="004E3235">
        <w:rPr>
          <w:rFonts w:ascii="Arial" w:eastAsia="Times New Roman" w:hAnsi="Arial" w:cs="Arial"/>
          <w:snapToGrid w:val="0"/>
          <w:sz w:val="24"/>
          <w:szCs w:val="24"/>
        </w:rPr>
        <w:t>: The disciplinary reprimand is an official written notification using the notification procedure outlined in Article VII Section E., to the student that the action in question was misconduct;</w:t>
      </w:r>
    </w:p>
    <w:p w14:paraId="152EFE1F" w14:textId="77777777" w:rsidR="00B82BD4" w:rsidRPr="004E3235"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2FA42443" w14:textId="77777777" w:rsidR="00B82BD4" w:rsidRPr="004E3235"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Disciplinary Probation</w:t>
      </w:r>
      <w:r w:rsidR="00B82BD4" w:rsidRPr="004E3235">
        <w:rPr>
          <w:rFonts w:ascii="Arial" w:eastAsia="Times New Roman" w:hAnsi="Arial" w:cs="Arial"/>
          <w:snapToGrid w:val="0"/>
          <w:sz w:val="24"/>
          <w:szCs w:val="24"/>
        </w:rPr>
        <w:t xml:space="preserve">: Disciplinary probation is a period of time during which a student’s conduct will be observed and reviewed. The student must demonstrate the ability to comply with college policies, rules, and/or standards and any other requirement stipulated for the probationary period. Further instances of misconduct under the </w:t>
      </w:r>
      <w:r w:rsidR="00B82BD4" w:rsidRPr="00A13AA6">
        <w:rPr>
          <w:rFonts w:ascii="Arial" w:eastAsia="Times New Roman" w:hAnsi="Arial" w:cs="Arial"/>
          <w:i/>
          <w:iCs/>
          <w:snapToGrid w:val="0"/>
          <w:sz w:val="24"/>
          <w:szCs w:val="24"/>
        </w:rPr>
        <w:t>General Conduct Policy</w:t>
      </w:r>
      <w:r w:rsidR="00B82BD4" w:rsidRPr="004E3235">
        <w:rPr>
          <w:rFonts w:ascii="Arial" w:eastAsia="Times New Roman" w:hAnsi="Arial" w:cs="Arial"/>
          <w:iCs/>
          <w:snapToGrid w:val="0"/>
          <w:sz w:val="24"/>
          <w:szCs w:val="24"/>
        </w:rPr>
        <w:t xml:space="preserve"> </w:t>
      </w:r>
      <w:r w:rsidR="00B82BD4" w:rsidRPr="004E3235">
        <w:rPr>
          <w:rFonts w:ascii="Arial" w:eastAsia="Times New Roman" w:hAnsi="Arial" w:cs="Arial"/>
          <w:snapToGrid w:val="0"/>
          <w:sz w:val="24"/>
          <w:szCs w:val="24"/>
        </w:rPr>
        <w:t>or the Highlander Guide during this period may result in additional sanctions, conditions and/or restrictions;</w:t>
      </w:r>
    </w:p>
    <w:p w14:paraId="48C5447F" w14:textId="77777777" w:rsidR="00B82BD4" w:rsidRPr="004E3235"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098AE701" w14:textId="470FEB5E" w:rsidR="00B82BD4" w:rsidRPr="004E3235"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Deferred Disciplinary Suspension</w:t>
      </w:r>
      <w:r w:rsidR="00B82BD4" w:rsidRPr="004E3235">
        <w:rPr>
          <w:rFonts w:ascii="Arial" w:eastAsia="Times New Roman" w:hAnsi="Arial" w:cs="Arial"/>
          <w:snapToGrid w:val="0"/>
          <w:sz w:val="24"/>
          <w:szCs w:val="24"/>
        </w:rPr>
        <w:t xml:space="preserve">: Deferred disciplinary Suspension is a period of time where a disciplinary suspension may be deferred for a period of observation and review, but in no case will the deferred suspension be less than the remainder of the semester. Further instances of misconduct under the </w:t>
      </w:r>
      <w:r w:rsidR="00B82BD4" w:rsidRPr="00A13AA6">
        <w:rPr>
          <w:rFonts w:ascii="Arial" w:eastAsia="Times New Roman" w:hAnsi="Arial" w:cs="Arial"/>
          <w:i/>
          <w:iCs/>
          <w:snapToGrid w:val="0"/>
          <w:sz w:val="24"/>
          <w:szCs w:val="24"/>
        </w:rPr>
        <w:t>General Conduct Policy</w:t>
      </w:r>
      <w:r w:rsidR="00B82BD4" w:rsidRPr="004E3235">
        <w:rPr>
          <w:rFonts w:ascii="Arial" w:eastAsia="Times New Roman" w:hAnsi="Arial" w:cs="Arial"/>
          <w:iCs/>
          <w:snapToGrid w:val="0"/>
          <w:sz w:val="24"/>
          <w:szCs w:val="24"/>
        </w:rPr>
        <w:t xml:space="preserve"> or the Highlander Guide </w:t>
      </w:r>
      <w:r w:rsidR="00B82BD4" w:rsidRPr="004E3235">
        <w:rPr>
          <w:rFonts w:ascii="Arial" w:eastAsia="Times New Roman" w:hAnsi="Arial" w:cs="Arial"/>
          <w:snapToGrid w:val="0"/>
          <w:sz w:val="24"/>
          <w:szCs w:val="24"/>
        </w:rPr>
        <w:t>during this period may result in additional sanctions, conditions, and/or restrictions;</w:t>
      </w:r>
    </w:p>
    <w:p w14:paraId="38CB133F" w14:textId="77777777" w:rsidR="00B82BD4" w:rsidRPr="004E3235"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52915A1B" w14:textId="4240E4D7" w:rsidR="00B82BD4" w:rsidRPr="004E3235"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Disciplinary Suspension</w:t>
      </w:r>
      <w:r w:rsidR="00B82BD4" w:rsidRPr="004E3235">
        <w:rPr>
          <w:rFonts w:ascii="Arial" w:eastAsia="Times New Roman" w:hAnsi="Arial" w:cs="Arial"/>
          <w:snapToGrid w:val="0"/>
          <w:sz w:val="24"/>
          <w:szCs w:val="24"/>
        </w:rPr>
        <w:t>: Disciplinary suspension is a specific period of time in which a student may not participate in classes or college-related activities. Notification of disciplinary suspension will indicate the date suspension begins and the earliest date the application for student readmission will be considered. A registration hold will be placed on the student’s account in order to prevent returning to classes during this period. The Director, Diversity, Equity, &amp; Inclusion may deny</w:t>
      </w:r>
      <w:r w:rsidR="00B82BD4" w:rsidRPr="008B602B">
        <w:rPr>
          <w:rFonts w:ascii="Arial" w:eastAsia="Times New Roman" w:hAnsi="Arial" w:cs="Arial"/>
          <w:snapToGrid w:val="0"/>
          <w:sz w:val="24"/>
          <w:szCs w:val="24"/>
        </w:rPr>
        <w:t xml:space="preserve"> a student’s readmission, if the student’s misconduct during the suspension would have warranted additional disciplinary </w:t>
      </w:r>
      <w:r w:rsidR="00B82BD4" w:rsidRPr="004E3235">
        <w:rPr>
          <w:rFonts w:ascii="Arial" w:eastAsia="Times New Roman" w:hAnsi="Arial" w:cs="Arial"/>
          <w:snapToGrid w:val="0"/>
          <w:sz w:val="24"/>
          <w:szCs w:val="24"/>
        </w:rPr>
        <w:t xml:space="preserve">action. If the student has failed to satisfy any sanctions, conditions and/or restrictions that have been imposed prior to application for readmission, the Director, Diversity, Equity, &amp; Inclusion may deny readmission to the student. On denial of a student’s readmission, the Director, Diversity, Equity, &amp; Inclusion will set a date when another application for readmission may again be made. A student may appeal denial of readmission or reregistration in accordance with the disciplinary appeal process (See Article VII, Section D. of the </w:t>
      </w:r>
      <w:r w:rsidR="00B82BD4" w:rsidRPr="00A13AA6">
        <w:rPr>
          <w:rFonts w:ascii="Arial" w:eastAsia="Times New Roman" w:hAnsi="Arial" w:cs="Arial"/>
          <w:i/>
          <w:snapToGrid w:val="0"/>
          <w:sz w:val="24"/>
          <w:szCs w:val="24"/>
        </w:rPr>
        <w:t>General Conduct Policy</w:t>
      </w:r>
      <w:r w:rsidR="00B82BD4" w:rsidRPr="004E3235">
        <w:rPr>
          <w:rFonts w:ascii="Arial" w:eastAsia="Times New Roman" w:hAnsi="Arial" w:cs="Arial"/>
          <w:snapToGrid w:val="0"/>
          <w:sz w:val="24"/>
          <w:szCs w:val="24"/>
        </w:rPr>
        <w:t>).</w:t>
      </w:r>
    </w:p>
    <w:p w14:paraId="3E4850EA" w14:textId="77777777" w:rsidR="00B82BD4" w:rsidRPr="004E3235"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721D86CC" w14:textId="78FC17B6" w:rsidR="00B82BD4" w:rsidRPr="004E3235"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Disciplinary Expulsion</w:t>
      </w:r>
      <w:r w:rsidR="00E05D80" w:rsidRPr="004E3235">
        <w:rPr>
          <w:rFonts w:ascii="Arial" w:eastAsia="Times New Roman" w:hAnsi="Arial" w:cs="Arial"/>
          <w:snapToGrid w:val="0"/>
          <w:sz w:val="24"/>
          <w:szCs w:val="24"/>
        </w:rPr>
        <w:t xml:space="preserve">: Disciplinary expulsion and a bar against readmission occurs when the student is permanently withdrawn and separated from MCC. The status of expulsion will be permanently shown on the student’s academic record, including the transcript and/or student organization’s registration. An administrative hold will be placed on the student’s record by the </w:t>
      </w:r>
      <w:r w:rsidR="00BD7AB7">
        <w:rPr>
          <w:rFonts w:ascii="Arial" w:eastAsia="Times New Roman" w:hAnsi="Arial" w:cs="Arial"/>
          <w:snapToGrid w:val="0"/>
          <w:sz w:val="24"/>
          <w:szCs w:val="24"/>
        </w:rPr>
        <w:t>Associate Director</w:t>
      </w:r>
      <w:r w:rsidR="00E05D80" w:rsidRPr="004E3235">
        <w:rPr>
          <w:rFonts w:ascii="Arial" w:eastAsia="Times New Roman" w:hAnsi="Arial" w:cs="Arial"/>
          <w:snapToGrid w:val="0"/>
          <w:sz w:val="24"/>
          <w:szCs w:val="24"/>
        </w:rPr>
        <w:t xml:space="preserve"> to prevent future registration.</w:t>
      </w:r>
    </w:p>
    <w:p w14:paraId="51058B30" w14:textId="77777777" w:rsidR="00B82BD4"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48BF95A9" w14:textId="77777777" w:rsidR="00B82BD4"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B82BD4">
        <w:rPr>
          <w:rFonts w:ascii="Arial" w:eastAsia="Times New Roman" w:hAnsi="Arial" w:cs="Arial"/>
          <w:snapToGrid w:val="0"/>
          <w:sz w:val="24"/>
          <w:szCs w:val="24"/>
        </w:rPr>
        <w:t>Withholding grades, official transcript, or degree;</w:t>
      </w:r>
    </w:p>
    <w:p w14:paraId="5EDDF0A5" w14:textId="77777777" w:rsidR="00B82BD4"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606D9502" w14:textId="66FA4F82" w:rsidR="00B82BD4"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B82BD4">
        <w:rPr>
          <w:rFonts w:ascii="Arial" w:eastAsia="Times New Roman" w:hAnsi="Arial" w:cs="Arial"/>
          <w:snapToGrid w:val="0"/>
          <w:sz w:val="24"/>
          <w:szCs w:val="24"/>
        </w:rPr>
        <w:lastRenderedPageBreak/>
        <w:t>Revocation of degree, denial of degree and/or withdrawal of diploma; and</w:t>
      </w:r>
    </w:p>
    <w:p w14:paraId="2BC909A4" w14:textId="77777777" w:rsidR="00B82BD4" w:rsidRDefault="00B82BD4" w:rsidP="00B82BD4">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60B7ED54" w14:textId="612B97DB" w:rsidR="00F45FE5" w:rsidRPr="00B82BD4" w:rsidRDefault="00F45FE5" w:rsidP="00B82BD4">
      <w:pPr>
        <w:pStyle w:val="ListParagraph"/>
        <w:widowControl w:val="0"/>
        <w:numPr>
          <w:ilvl w:val="0"/>
          <w:numId w:val="28"/>
        </w:numPr>
        <w:autoSpaceDE w:val="0"/>
        <w:autoSpaceDN w:val="0"/>
        <w:adjustRightInd w:val="0"/>
        <w:spacing w:after="0" w:line="240" w:lineRule="auto"/>
        <w:ind w:left="1620"/>
        <w:rPr>
          <w:rFonts w:ascii="Arial" w:eastAsia="Times New Roman" w:hAnsi="Arial" w:cs="Arial"/>
          <w:snapToGrid w:val="0"/>
          <w:sz w:val="24"/>
          <w:szCs w:val="24"/>
        </w:rPr>
      </w:pPr>
      <w:r w:rsidRPr="00B82BD4">
        <w:rPr>
          <w:rFonts w:ascii="Arial" w:eastAsia="Times New Roman" w:hAnsi="Arial" w:cs="Arial"/>
          <w:snapToGrid w:val="0"/>
          <w:sz w:val="24"/>
          <w:szCs w:val="24"/>
        </w:rPr>
        <w:t>Other sanction(s) as deemed appropriate under the circumstances.</w:t>
      </w:r>
    </w:p>
    <w:p w14:paraId="0B18A8AE"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471DD709" w14:textId="77777777" w:rsidR="00F45FE5" w:rsidRPr="008B602B" w:rsidRDefault="00F45FE5" w:rsidP="00B82BD4">
      <w:pPr>
        <w:widowControl w:val="0"/>
        <w:autoSpaceDE w:val="0"/>
        <w:autoSpaceDN w:val="0"/>
        <w:adjustRightInd w:val="0"/>
        <w:spacing w:after="0" w:line="240" w:lineRule="auto"/>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NOTE: Student organizations may also be subject to </w:t>
      </w:r>
      <w:r w:rsidRPr="004E3235">
        <w:rPr>
          <w:rFonts w:ascii="Arial" w:eastAsia="Times New Roman" w:hAnsi="Arial" w:cs="Arial"/>
          <w:snapToGrid w:val="0"/>
          <w:sz w:val="24"/>
          <w:szCs w:val="24"/>
        </w:rPr>
        <w:t>suspension of their organization’s registration. Disciplinary suspension is a specific period of time in which a student organization’s registration and privileges of the organization are suspended. Upon written request by the registered student organization’s representative to the Director, Diversity, Equity, &amp; Inclusion, the notation of disciplinary suspension may be removed from the registration record of the student organization upon completion of the disciplinary suspension period. Notification of disciplinary suspension of an organization will indicate when the suspension begins and the earliest date the application for re-registration will be considered. The Director, Diversity, Equity, &amp; Inclusion may deny an organization’s request for re-registration if the organization’s misconduct during a period of suspension would have warranted additional disciplinary action. If the organization has failed to satisfy any sanction(s), condition(s), and/or restriction(s) that have been imposed prior to application for re-registration, the Director, Diversity, Equity, &amp; Inclusion may deny re-registration to the organization. On denial of an organization’s application for re-registration, the Director, Diversity, Equity, &amp; Inclusion may set a date when another application for re-registration may be made. An organization may appeal denial of re-registration in accordance with the disciplinary appeal</w:t>
      </w:r>
      <w:r w:rsidRPr="008B602B">
        <w:rPr>
          <w:rFonts w:ascii="Arial" w:eastAsia="Times New Roman" w:hAnsi="Arial" w:cs="Arial"/>
          <w:snapToGrid w:val="0"/>
          <w:sz w:val="24"/>
          <w:szCs w:val="24"/>
        </w:rPr>
        <w:t xml:space="preserve"> process (See Article VII, Section C).</w:t>
      </w:r>
    </w:p>
    <w:p w14:paraId="00510827" w14:textId="77777777" w:rsidR="00F45FE5" w:rsidRPr="008B602B" w:rsidRDefault="00F45FE5" w:rsidP="00E05D80">
      <w:pPr>
        <w:widowControl w:val="0"/>
        <w:autoSpaceDE w:val="0"/>
        <w:autoSpaceDN w:val="0"/>
        <w:adjustRightInd w:val="0"/>
        <w:spacing w:after="0" w:line="240" w:lineRule="auto"/>
        <w:rPr>
          <w:rFonts w:ascii="Arial" w:eastAsia="Times New Roman" w:hAnsi="Arial" w:cs="Arial"/>
          <w:snapToGrid w:val="0"/>
          <w:sz w:val="24"/>
          <w:szCs w:val="24"/>
        </w:rPr>
      </w:pPr>
    </w:p>
    <w:p w14:paraId="3B9C6DEC" w14:textId="183A4348" w:rsidR="00E05D80" w:rsidRDefault="00F45FE5" w:rsidP="00E05D80">
      <w:pPr>
        <w:pStyle w:val="ListParagraph"/>
        <w:widowControl w:val="0"/>
        <w:numPr>
          <w:ilvl w:val="0"/>
          <w:numId w:val="27"/>
        </w:numPr>
        <w:autoSpaceDE w:val="0"/>
        <w:autoSpaceDN w:val="0"/>
        <w:adjustRightInd w:val="0"/>
        <w:spacing w:after="0" w:line="240" w:lineRule="auto"/>
        <w:ind w:left="1260" w:hanging="450"/>
        <w:rPr>
          <w:rFonts w:ascii="Arial" w:eastAsia="Times New Roman" w:hAnsi="Arial" w:cs="Arial"/>
          <w:snapToGrid w:val="0"/>
          <w:sz w:val="24"/>
          <w:szCs w:val="24"/>
        </w:rPr>
      </w:pPr>
      <w:r w:rsidRPr="00E05D80">
        <w:rPr>
          <w:rFonts w:ascii="Arial" w:eastAsia="Times New Roman" w:hAnsi="Arial" w:cs="Arial"/>
          <w:snapToGrid w:val="0"/>
          <w:sz w:val="24"/>
          <w:szCs w:val="24"/>
        </w:rPr>
        <w:t>A condition is defined as a secondary component of a disciplinary sanction. A condition is usually an educational or personal element assigned in conjunction with sanctions. Examples of conditions include, but are not limited to:</w:t>
      </w:r>
    </w:p>
    <w:p w14:paraId="0E33CEA4" w14:textId="77777777" w:rsidR="00E05D80" w:rsidRDefault="00E05D80" w:rsidP="00E05D80">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4782276B" w14:textId="672F2097" w:rsidR="00E05D80" w:rsidRDefault="00F45FE5" w:rsidP="00E05D80">
      <w:pPr>
        <w:pStyle w:val="ListParagraph"/>
        <w:widowControl w:val="0"/>
        <w:numPr>
          <w:ilvl w:val="0"/>
          <w:numId w:val="31"/>
        </w:numPr>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Personal and/or academic counseling.</w:t>
      </w:r>
    </w:p>
    <w:p w14:paraId="16023034" w14:textId="77777777" w:rsidR="00E05D80" w:rsidRDefault="00E05D80" w:rsidP="00E05D80">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3C05860C" w14:textId="77777777" w:rsidR="00E05D80" w:rsidRDefault="00F45FE5" w:rsidP="00E05D80">
      <w:pPr>
        <w:pStyle w:val="ListParagraph"/>
        <w:widowControl w:val="0"/>
        <w:numPr>
          <w:ilvl w:val="0"/>
          <w:numId w:val="31"/>
        </w:numPr>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Discretionary educational conditions and/or programs of educational service to the College and/or community.</w:t>
      </w:r>
    </w:p>
    <w:p w14:paraId="4BEFC772" w14:textId="77777777" w:rsidR="00E05D80" w:rsidRDefault="00E05D80" w:rsidP="00E05D80">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1BBE9B79" w14:textId="77777777" w:rsidR="00E05D80" w:rsidRDefault="00F45FE5" w:rsidP="00E05D80">
      <w:pPr>
        <w:pStyle w:val="ListParagraph"/>
        <w:widowControl w:val="0"/>
        <w:numPr>
          <w:ilvl w:val="0"/>
          <w:numId w:val="31"/>
        </w:numPr>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Restitution or compensation for loss, damage, or injury that may take the form of appropriate service and/or monetary or material replacement.</w:t>
      </w:r>
    </w:p>
    <w:p w14:paraId="31195012" w14:textId="77777777" w:rsidR="00E05D80" w:rsidRDefault="00E05D80" w:rsidP="00E05D80">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1D7D5DFE" w14:textId="77777777" w:rsidR="00E05D80" w:rsidRDefault="00F45FE5" w:rsidP="00E05D80">
      <w:pPr>
        <w:pStyle w:val="ListParagraph"/>
        <w:widowControl w:val="0"/>
        <w:numPr>
          <w:ilvl w:val="0"/>
          <w:numId w:val="31"/>
        </w:numPr>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Monetary assessment owed to MCC.</w:t>
      </w:r>
    </w:p>
    <w:p w14:paraId="206F3339" w14:textId="77777777" w:rsidR="00E05D80" w:rsidRDefault="00E05D80" w:rsidP="00E05D80">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0C7E4BF0" w14:textId="6D8B9F67" w:rsidR="00F45FE5" w:rsidRPr="00E05D80" w:rsidRDefault="00F45FE5" w:rsidP="00E05D80">
      <w:pPr>
        <w:pStyle w:val="ListParagraph"/>
        <w:widowControl w:val="0"/>
        <w:numPr>
          <w:ilvl w:val="0"/>
          <w:numId w:val="31"/>
        </w:numPr>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Completion of an alcohol or drug education program.</w:t>
      </w:r>
      <w:r w:rsidRPr="00E05D80">
        <w:rPr>
          <w:rFonts w:ascii="Arial" w:eastAsia="Times New Roman" w:hAnsi="Arial" w:cs="Arial"/>
          <w:b/>
          <w:snapToGrid w:val="0"/>
          <w:sz w:val="24"/>
          <w:szCs w:val="24"/>
        </w:rPr>
        <w:t xml:space="preserve">   </w:t>
      </w:r>
      <w:r w:rsidRPr="00E05D80">
        <w:rPr>
          <w:rFonts w:ascii="Arial" w:eastAsia="Times New Roman" w:hAnsi="Arial" w:cs="Arial"/>
          <w:snapToGrid w:val="0"/>
          <w:sz w:val="24"/>
          <w:szCs w:val="24"/>
        </w:rPr>
        <w:t xml:space="preserve">  </w:t>
      </w:r>
    </w:p>
    <w:p w14:paraId="6433FF9E"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highlight w:val="yellow"/>
        </w:rPr>
      </w:pPr>
    </w:p>
    <w:p w14:paraId="39E22A8A" w14:textId="25C9CC3C" w:rsidR="00F45FE5" w:rsidRPr="00E05D80" w:rsidRDefault="00F45FE5" w:rsidP="00E05D80">
      <w:pPr>
        <w:pStyle w:val="ListParagraph"/>
        <w:widowControl w:val="0"/>
        <w:numPr>
          <w:ilvl w:val="0"/>
          <w:numId w:val="27"/>
        </w:numPr>
        <w:autoSpaceDE w:val="0"/>
        <w:autoSpaceDN w:val="0"/>
        <w:adjustRightInd w:val="0"/>
        <w:spacing w:after="0" w:line="240" w:lineRule="auto"/>
        <w:ind w:left="1260" w:hanging="450"/>
        <w:rPr>
          <w:rFonts w:ascii="Arial" w:eastAsia="Times New Roman" w:hAnsi="Arial" w:cs="Arial"/>
          <w:snapToGrid w:val="0"/>
          <w:sz w:val="24"/>
          <w:szCs w:val="24"/>
        </w:rPr>
      </w:pPr>
      <w:r w:rsidRPr="00E05D80">
        <w:rPr>
          <w:rFonts w:ascii="Arial" w:eastAsia="Times New Roman" w:hAnsi="Arial" w:cs="Arial"/>
          <w:snapToGrid w:val="0"/>
          <w:sz w:val="24"/>
          <w:szCs w:val="24"/>
        </w:rPr>
        <w:t>A restriction is defined as a secondary component of a disciplinary sanction. A restriction usually occurs in conjunction with sanctions and will usually be time specific. Some examples of restrictions include, but are not limited to:</w:t>
      </w:r>
    </w:p>
    <w:p w14:paraId="3486B751"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627367F4" w14:textId="77777777" w:rsidR="00E05D80" w:rsidRDefault="00F45FE5" w:rsidP="00F45FE5">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Revocation of parking privileges.</w:t>
      </w:r>
    </w:p>
    <w:p w14:paraId="2ACEBD59" w14:textId="77777777" w:rsidR="00E05D80" w:rsidRDefault="00E05D80" w:rsidP="00E05D80">
      <w:pPr>
        <w:pStyle w:val="ListParagraph"/>
        <w:widowControl w:val="0"/>
        <w:tabs>
          <w:tab w:val="left" w:pos="360"/>
        </w:tabs>
        <w:autoSpaceDE w:val="0"/>
        <w:autoSpaceDN w:val="0"/>
        <w:adjustRightInd w:val="0"/>
        <w:spacing w:after="0" w:line="240" w:lineRule="auto"/>
        <w:ind w:left="1620"/>
        <w:rPr>
          <w:rFonts w:ascii="Arial" w:eastAsia="Times New Roman" w:hAnsi="Arial" w:cs="Arial"/>
          <w:snapToGrid w:val="0"/>
          <w:sz w:val="24"/>
          <w:szCs w:val="24"/>
        </w:rPr>
      </w:pPr>
    </w:p>
    <w:p w14:paraId="135BD45F" w14:textId="77777777" w:rsidR="00E05D80" w:rsidRDefault="00F45FE5" w:rsidP="00F45FE5">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Denial of eligibility for holding office in registered student organizations.</w:t>
      </w:r>
    </w:p>
    <w:p w14:paraId="1F971120" w14:textId="77777777" w:rsidR="00E05D80" w:rsidRDefault="00E05D80" w:rsidP="00E05D80">
      <w:pPr>
        <w:pStyle w:val="ListParagraph"/>
        <w:widowControl w:val="0"/>
        <w:tabs>
          <w:tab w:val="left" w:pos="360"/>
        </w:tabs>
        <w:autoSpaceDE w:val="0"/>
        <w:autoSpaceDN w:val="0"/>
        <w:adjustRightInd w:val="0"/>
        <w:spacing w:after="0" w:line="240" w:lineRule="auto"/>
        <w:ind w:left="1620"/>
        <w:rPr>
          <w:rFonts w:ascii="Arial" w:eastAsia="Times New Roman" w:hAnsi="Arial" w:cs="Arial"/>
          <w:snapToGrid w:val="0"/>
          <w:sz w:val="24"/>
          <w:szCs w:val="24"/>
        </w:rPr>
      </w:pPr>
    </w:p>
    <w:p w14:paraId="0803A847" w14:textId="77777777" w:rsidR="00E05D80" w:rsidRDefault="00F45FE5" w:rsidP="00E05D80">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Denial of participation in extracurricular activities.</w:t>
      </w:r>
    </w:p>
    <w:p w14:paraId="410C1899" w14:textId="77777777" w:rsidR="00E05D80" w:rsidRDefault="00E05D80" w:rsidP="00E05D80">
      <w:pPr>
        <w:pStyle w:val="ListParagraph"/>
        <w:widowControl w:val="0"/>
        <w:tabs>
          <w:tab w:val="left" w:pos="360"/>
        </w:tabs>
        <w:autoSpaceDE w:val="0"/>
        <w:autoSpaceDN w:val="0"/>
        <w:adjustRightInd w:val="0"/>
        <w:spacing w:after="0" w:line="240" w:lineRule="auto"/>
        <w:ind w:left="1620"/>
        <w:rPr>
          <w:rFonts w:ascii="Arial" w:eastAsia="Times New Roman" w:hAnsi="Arial" w:cs="Arial"/>
          <w:snapToGrid w:val="0"/>
          <w:sz w:val="24"/>
          <w:szCs w:val="24"/>
        </w:rPr>
      </w:pPr>
    </w:p>
    <w:p w14:paraId="456B9E8E" w14:textId="34C9B3F7" w:rsidR="00E05D80" w:rsidRDefault="00F45FE5" w:rsidP="00E05D80">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 xml:space="preserve">Prohibited access to MCC facilities and/or prohibited direct or indirect contact with members of the </w:t>
      </w:r>
      <w:r w:rsidR="00BD7AB7">
        <w:rPr>
          <w:rFonts w:ascii="Arial" w:eastAsia="Times New Roman" w:hAnsi="Arial" w:cs="Arial"/>
          <w:snapToGrid w:val="0"/>
          <w:sz w:val="24"/>
          <w:szCs w:val="24"/>
        </w:rPr>
        <w:t>c</w:t>
      </w:r>
      <w:r w:rsidRPr="00E05D80">
        <w:rPr>
          <w:rFonts w:ascii="Arial" w:eastAsia="Times New Roman" w:hAnsi="Arial" w:cs="Arial"/>
          <w:snapToGrid w:val="0"/>
          <w:sz w:val="24"/>
          <w:szCs w:val="24"/>
        </w:rPr>
        <w:t>ollege community.</w:t>
      </w:r>
    </w:p>
    <w:p w14:paraId="5E20F72F" w14:textId="77777777" w:rsidR="00E05D80" w:rsidRDefault="00E05D80" w:rsidP="00E05D80">
      <w:pPr>
        <w:pStyle w:val="ListParagraph"/>
        <w:widowControl w:val="0"/>
        <w:tabs>
          <w:tab w:val="left" w:pos="360"/>
        </w:tabs>
        <w:autoSpaceDE w:val="0"/>
        <w:autoSpaceDN w:val="0"/>
        <w:adjustRightInd w:val="0"/>
        <w:spacing w:after="0" w:line="240" w:lineRule="auto"/>
        <w:ind w:left="1620"/>
        <w:rPr>
          <w:rFonts w:ascii="Arial" w:eastAsia="Times New Roman" w:hAnsi="Arial" w:cs="Arial"/>
          <w:snapToGrid w:val="0"/>
          <w:sz w:val="24"/>
          <w:szCs w:val="24"/>
        </w:rPr>
      </w:pPr>
    </w:p>
    <w:p w14:paraId="4414C009" w14:textId="77777777" w:rsidR="00E05D80" w:rsidRDefault="00F45FE5" w:rsidP="00F45FE5">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Loss of privileges on a temporary or permanent basis.</w:t>
      </w:r>
    </w:p>
    <w:p w14:paraId="11BC4080" w14:textId="77777777" w:rsidR="00E05D80" w:rsidRDefault="00E05D80" w:rsidP="00E05D80">
      <w:pPr>
        <w:pStyle w:val="ListParagraph"/>
        <w:widowControl w:val="0"/>
        <w:tabs>
          <w:tab w:val="left" w:pos="360"/>
        </w:tabs>
        <w:autoSpaceDE w:val="0"/>
        <w:autoSpaceDN w:val="0"/>
        <w:adjustRightInd w:val="0"/>
        <w:spacing w:after="0" w:line="240" w:lineRule="auto"/>
        <w:ind w:left="1620"/>
        <w:rPr>
          <w:rFonts w:ascii="Arial" w:eastAsia="Times New Roman" w:hAnsi="Arial" w:cs="Arial"/>
          <w:snapToGrid w:val="0"/>
          <w:sz w:val="24"/>
          <w:szCs w:val="24"/>
        </w:rPr>
      </w:pPr>
    </w:p>
    <w:p w14:paraId="003FE78C" w14:textId="6B17F91A" w:rsidR="00F45FE5" w:rsidRPr="00E05D80" w:rsidRDefault="00F45FE5" w:rsidP="00F45FE5">
      <w:pPr>
        <w:pStyle w:val="ListParagraph"/>
        <w:widowControl w:val="0"/>
        <w:numPr>
          <w:ilvl w:val="7"/>
          <w:numId w:val="33"/>
        </w:numPr>
        <w:tabs>
          <w:tab w:val="left" w:pos="36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Withdrawal of college funding (Student Government Association, departmental,</w:t>
      </w:r>
      <w:r w:rsidRPr="00E05D80">
        <w:rPr>
          <w:rFonts w:ascii="Arial" w:eastAsia="Times New Roman" w:hAnsi="Arial" w:cs="Arial"/>
          <w:snapToGrid w:val="0"/>
          <w:sz w:val="24"/>
          <w:szCs w:val="24"/>
        </w:rPr>
        <w:br/>
        <w:t xml:space="preserve">        Student Services Fees, etc.).</w:t>
      </w:r>
    </w:p>
    <w:p w14:paraId="2EA28ED9"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2D4EDC06" w14:textId="55414139" w:rsidR="00F45FE5" w:rsidRPr="00E05D80" w:rsidRDefault="00E05D80" w:rsidP="00E05D80">
      <w:pPr>
        <w:widowControl w:val="0"/>
        <w:autoSpaceDE w:val="0"/>
        <w:autoSpaceDN w:val="0"/>
        <w:adjustRightInd w:val="0"/>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NOTE: </w:t>
      </w:r>
      <w:r w:rsidR="00F45FE5" w:rsidRPr="00E05D80">
        <w:rPr>
          <w:rFonts w:ascii="Arial" w:eastAsia="Times New Roman" w:hAnsi="Arial" w:cs="Arial"/>
          <w:snapToGrid w:val="0"/>
          <w:sz w:val="24"/>
          <w:szCs w:val="24"/>
        </w:rPr>
        <w:t>Violations involving the use of alcohol, narcotics or other drugs may result in notification of the parents/guardians of dependent students under the age of 21.</w:t>
      </w:r>
    </w:p>
    <w:p w14:paraId="6573750F"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b/>
          <w:bCs/>
          <w:snapToGrid w:val="0"/>
          <w:sz w:val="24"/>
          <w:szCs w:val="24"/>
        </w:rPr>
      </w:pPr>
    </w:p>
    <w:p w14:paraId="73703FA5" w14:textId="77777777" w:rsidR="00E05D80" w:rsidRDefault="00F45FE5" w:rsidP="00E05D80">
      <w:pPr>
        <w:pStyle w:val="ListParagraph"/>
        <w:widowControl w:val="0"/>
        <w:numPr>
          <w:ilvl w:val="0"/>
          <w:numId w:val="24"/>
        </w:numPr>
        <w:autoSpaceDE w:val="0"/>
        <w:autoSpaceDN w:val="0"/>
        <w:adjustRightInd w:val="0"/>
        <w:spacing w:after="0" w:line="240" w:lineRule="auto"/>
        <w:rPr>
          <w:rFonts w:ascii="Arial" w:eastAsia="Times New Roman" w:hAnsi="Arial" w:cs="Arial"/>
          <w:bCs/>
          <w:snapToGrid w:val="0"/>
          <w:sz w:val="24"/>
          <w:szCs w:val="24"/>
        </w:rPr>
      </w:pPr>
      <w:r w:rsidRPr="00E05D80">
        <w:rPr>
          <w:rFonts w:ascii="Arial" w:eastAsia="Times New Roman" w:hAnsi="Arial" w:cs="Arial"/>
          <w:bCs/>
          <w:snapToGrid w:val="0"/>
          <w:sz w:val="24"/>
          <w:szCs w:val="24"/>
        </w:rPr>
        <w:t>Disciplinary Appeal Procedures</w:t>
      </w:r>
    </w:p>
    <w:p w14:paraId="113E8644" w14:textId="77777777" w:rsidR="00E05D80" w:rsidRDefault="00E05D80" w:rsidP="00E05D80">
      <w:pPr>
        <w:pStyle w:val="ListParagraph"/>
        <w:widowControl w:val="0"/>
        <w:autoSpaceDE w:val="0"/>
        <w:autoSpaceDN w:val="0"/>
        <w:adjustRightInd w:val="0"/>
        <w:spacing w:after="0" w:line="240" w:lineRule="auto"/>
        <w:rPr>
          <w:rFonts w:ascii="Arial" w:eastAsia="Times New Roman" w:hAnsi="Arial" w:cs="Arial"/>
          <w:snapToGrid w:val="0"/>
          <w:sz w:val="24"/>
          <w:szCs w:val="24"/>
        </w:rPr>
      </w:pPr>
    </w:p>
    <w:p w14:paraId="314052DE" w14:textId="33F6DBEB" w:rsidR="00F45FE5" w:rsidRPr="00E05D80" w:rsidRDefault="00F45FE5" w:rsidP="00E05D80">
      <w:pPr>
        <w:pStyle w:val="ListParagraph"/>
        <w:widowControl w:val="0"/>
        <w:autoSpaceDE w:val="0"/>
        <w:autoSpaceDN w:val="0"/>
        <w:adjustRightInd w:val="0"/>
        <w:spacing w:after="0" w:line="240" w:lineRule="auto"/>
        <w:rPr>
          <w:rFonts w:ascii="Arial" w:eastAsia="Times New Roman" w:hAnsi="Arial" w:cs="Arial"/>
          <w:bCs/>
          <w:snapToGrid w:val="0"/>
          <w:sz w:val="24"/>
          <w:szCs w:val="24"/>
        </w:rPr>
      </w:pPr>
      <w:r w:rsidRPr="00E05D80">
        <w:rPr>
          <w:rFonts w:ascii="Arial" w:eastAsia="Times New Roman" w:hAnsi="Arial" w:cs="Arial"/>
          <w:snapToGrid w:val="0"/>
          <w:sz w:val="24"/>
          <w:szCs w:val="24"/>
        </w:rPr>
        <w:t xml:space="preserve">Any </w:t>
      </w:r>
      <w:r w:rsidRPr="004E3235">
        <w:rPr>
          <w:rFonts w:ascii="Arial" w:eastAsia="Times New Roman" w:hAnsi="Arial" w:cs="Arial"/>
          <w:snapToGrid w:val="0"/>
          <w:sz w:val="24"/>
          <w:szCs w:val="24"/>
        </w:rPr>
        <w:t xml:space="preserve">student who has been found responsible for violating the </w:t>
      </w:r>
      <w:r w:rsidRPr="00A13AA6">
        <w:rPr>
          <w:rFonts w:ascii="Arial" w:eastAsia="Times New Roman" w:hAnsi="Arial" w:cs="Arial"/>
          <w:i/>
          <w:snapToGrid w:val="0"/>
          <w:sz w:val="24"/>
          <w:szCs w:val="24"/>
        </w:rPr>
        <w:t>General Conduct Policy</w:t>
      </w:r>
      <w:r w:rsidRPr="004E3235">
        <w:rPr>
          <w:rFonts w:ascii="Arial" w:eastAsia="Times New Roman" w:hAnsi="Arial" w:cs="Arial"/>
          <w:snapToGrid w:val="0"/>
          <w:sz w:val="24"/>
          <w:szCs w:val="24"/>
        </w:rPr>
        <w:t xml:space="preserve"> may request an appeal of the disciplinary decision made by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or the Conduct Hearing Committee. Students may also request an appeal of a decision denying readmission to the College (see Article VII, Section D) or</w:t>
      </w:r>
      <w:r w:rsidRPr="00E05D80">
        <w:rPr>
          <w:rFonts w:ascii="Arial" w:eastAsia="Times New Roman" w:hAnsi="Arial" w:cs="Arial"/>
          <w:snapToGrid w:val="0"/>
          <w:sz w:val="24"/>
          <w:szCs w:val="24"/>
        </w:rPr>
        <w:t xml:space="preserve"> reregistration of a student organization. </w:t>
      </w:r>
    </w:p>
    <w:p w14:paraId="0BB7E844" w14:textId="77777777" w:rsidR="00F45FE5" w:rsidRPr="008B602B" w:rsidRDefault="00F45FE5" w:rsidP="00F45FE5">
      <w:pPr>
        <w:widowControl w:val="0"/>
        <w:autoSpaceDE w:val="0"/>
        <w:autoSpaceDN w:val="0"/>
        <w:adjustRightInd w:val="0"/>
        <w:spacing w:after="0" w:line="240" w:lineRule="auto"/>
        <w:ind w:left="435"/>
        <w:rPr>
          <w:rFonts w:ascii="Arial" w:eastAsia="Times New Roman" w:hAnsi="Arial" w:cs="Arial"/>
          <w:snapToGrid w:val="0"/>
          <w:sz w:val="24"/>
          <w:szCs w:val="24"/>
        </w:rPr>
      </w:pPr>
    </w:p>
    <w:p w14:paraId="29563579" w14:textId="7E6E823C" w:rsidR="00F45FE5" w:rsidRDefault="00F45FE5" w:rsidP="00E05D80">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iCs/>
          <w:snapToGrid w:val="0"/>
          <w:sz w:val="24"/>
          <w:szCs w:val="24"/>
        </w:rPr>
      </w:pPr>
      <w:bookmarkStart w:id="2" w:name="_Hlk46430303"/>
      <w:r w:rsidRPr="00E05D80">
        <w:rPr>
          <w:rFonts w:ascii="Arial" w:eastAsia="Times New Roman" w:hAnsi="Arial" w:cs="Arial"/>
          <w:iCs/>
          <w:snapToGrid w:val="0"/>
          <w:sz w:val="24"/>
          <w:szCs w:val="24"/>
        </w:rPr>
        <w:t>Grounds for Appeal</w:t>
      </w:r>
    </w:p>
    <w:p w14:paraId="70873DFE" w14:textId="77777777" w:rsidR="00E05D80" w:rsidRPr="00E05D80" w:rsidRDefault="00E05D80" w:rsidP="00E05D80">
      <w:pPr>
        <w:pStyle w:val="ListParagraph"/>
        <w:widowControl w:val="0"/>
        <w:autoSpaceDE w:val="0"/>
        <w:autoSpaceDN w:val="0"/>
        <w:adjustRightInd w:val="0"/>
        <w:spacing w:after="0" w:line="240" w:lineRule="auto"/>
        <w:ind w:left="1260"/>
        <w:rPr>
          <w:rFonts w:ascii="Arial" w:eastAsia="Times New Roman" w:hAnsi="Arial" w:cs="Arial"/>
          <w:iCs/>
          <w:snapToGrid w:val="0"/>
          <w:sz w:val="24"/>
          <w:szCs w:val="24"/>
        </w:rPr>
      </w:pPr>
    </w:p>
    <w:p w14:paraId="7FE92914" w14:textId="77777777" w:rsidR="0078785E" w:rsidRDefault="00F45FE5" w:rsidP="0078785E">
      <w:pPr>
        <w:pStyle w:val="ListParagraph"/>
        <w:widowControl w:val="0"/>
        <w:numPr>
          <w:ilvl w:val="0"/>
          <w:numId w:val="37"/>
        </w:numPr>
        <w:tabs>
          <w:tab w:val="left" w:pos="1080"/>
        </w:tabs>
        <w:autoSpaceDE w:val="0"/>
        <w:autoSpaceDN w:val="0"/>
        <w:adjustRightInd w:val="0"/>
        <w:spacing w:after="0" w:line="240" w:lineRule="auto"/>
        <w:ind w:left="1620"/>
        <w:rPr>
          <w:rFonts w:ascii="Arial" w:eastAsia="Times New Roman" w:hAnsi="Arial" w:cs="Arial"/>
          <w:snapToGrid w:val="0"/>
          <w:sz w:val="24"/>
          <w:szCs w:val="24"/>
        </w:rPr>
      </w:pPr>
      <w:r w:rsidRPr="00E05D80">
        <w:rPr>
          <w:rFonts w:ascii="Arial" w:eastAsia="Times New Roman" w:hAnsi="Arial" w:cs="Arial"/>
          <w:snapToGrid w:val="0"/>
          <w:sz w:val="24"/>
          <w:szCs w:val="24"/>
        </w:rPr>
        <w:t>Appeals must be based on:</w:t>
      </w:r>
      <w:bookmarkEnd w:id="2"/>
    </w:p>
    <w:p w14:paraId="787A9D33" w14:textId="77777777" w:rsidR="0078785E" w:rsidRDefault="0078785E" w:rsidP="0078785E">
      <w:pPr>
        <w:pStyle w:val="ListParagraph"/>
        <w:widowControl w:val="0"/>
        <w:tabs>
          <w:tab w:val="left" w:pos="1080"/>
        </w:tabs>
        <w:autoSpaceDE w:val="0"/>
        <w:autoSpaceDN w:val="0"/>
        <w:adjustRightInd w:val="0"/>
        <w:spacing w:after="0" w:line="240" w:lineRule="auto"/>
        <w:ind w:left="1620"/>
        <w:rPr>
          <w:rFonts w:ascii="Arial" w:eastAsia="Times New Roman" w:hAnsi="Arial" w:cs="Arial"/>
          <w:snapToGrid w:val="0"/>
          <w:sz w:val="24"/>
          <w:szCs w:val="24"/>
        </w:rPr>
      </w:pPr>
    </w:p>
    <w:p w14:paraId="4F25377C" w14:textId="77777777" w:rsidR="0078785E" w:rsidRDefault="00F45FE5" w:rsidP="0078785E">
      <w:pPr>
        <w:pStyle w:val="ListParagraph"/>
        <w:widowControl w:val="0"/>
        <w:numPr>
          <w:ilvl w:val="0"/>
          <w:numId w:val="37"/>
        </w:numPr>
        <w:tabs>
          <w:tab w:val="left" w:pos="1080"/>
        </w:tabs>
        <w:autoSpaceDE w:val="0"/>
        <w:autoSpaceDN w:val="0"/>
        <w:adjustRightInd w:val="0"/>
        <w:spacing w:after="0" w:line="240" w:lineRule="auto"/>
        <w:ind w:left="1620"/>
        <w:rPr>
          <w:rFonts w:ascii="Arial" w:eastAsia="Times New Roman" w:hAnsi="Arial" w:cs="Arial"/>
          <w:snapToGrid w:val="0"/>
          <w:sz w:val="24"/>
          <w:szCs w:val="24"/>
        </w:rPr>
      </w:pPr>
      <w:r w:rsidRPr="0078785E">
        <w:rPr>
          <w:rFonts w:ascii="Arial" w:eastAsia="Times New Roman" w:hAnsi="Arial" w:cs="Arial"/>
          <w:snapToGrid w:val="0"/>
          <w:sz w:val="24"/>
          <w:szCs w:val="24"/>
        </w:rPr>
        <w:t>Procedural error, which fundamentally affected the decision.</w:t>
      </w:r>
    </w:p>
    <w:p w14:paraId="466ABF04" w14:textId="77777777" w:rsidR="0078785E" w:rsidRDefault="0078785E" w:rsidP="0078785E">
      <w:pPr>
        <w:pStyle w:val="ListParagraph"/>
        <w:widowControl w:val="0"/>
        <w:tabs>
          <w:tab w:val="left" w:pos="1080"/>
        </w:tabs>
        <w:autoSpaceDE w:val="0"/>
        <w:autoSpaceDN w:val="0"/>
        <w:adjustRightInd w:val="0"/>
        <w:spacing w:after="0" w:line="240" w:lineRule="auto"/>
        <w:ind w:left="1620"/>
        <w:rPr>
          <w:rFonts w:ascii="Arial" w:eastAsia="Times New Roman" w:hAnsi="Arial" w:cs="Arial"/>
          <w:snapToGrid w:val="0"/>
          <w:sz w:val="24"/>
          <w:szCs w:val="24"/>
        </w:rPr>
      </w:pPr>
    </w:p>
    <w:p w14:paraId="08855624" w14:textId="77777777" w:rsidR="0078785E" w:rsidRDefault="00F45FE5" w:rsidP="0078785E">
      <w:pPr>
        <w:pStyle w:val="ListParagraph"/>
        <w:widowControl w:val="0"/>
        <w:numPr>
          <w:ilvl w:val="0"/>
          <w:numId w:val="37"/>
        </w:numPr>
        <w:tabs>
          <w:tab w:val="left" w:pos="1080"/>
        </w:tabs>
        <w:autoSpaceDE w:val="0"/>
        <w:autoSpaceDN w:val="0"/>
        <w:adjustRightInd w:val="0"/>
        <w:spacing w:after="0" w:line="240" w:lineRule="auto"/>
        <w:ind w:left="1620"/>
        <w:rPr>
          <w:rFonts w:ascii="Arial" w:eastAsia="Times New Roman" w:hAnsi="Arial" w:cs="Arial"/>
          <w:snapToGrid w:val="0"/>
          <w:sz w:val="24"/>
          <w:szCs w:val="24"/>
        </w:rPr>
      </w:pPr>
      <w:r w:rsidRPr="0078785E">
        <w:rPr>
          <w:rFonts w:ascii="Arial" w:eastAsia="Times New Roman" w:hAnsi="Arial" w:cs="Arial"/>
          <w:snapToGrid w:val="0"/>
          <w:sz w:val="24"/>
          <w:szCs w:val="24"/>
        </w:rPr>
        <w:t>Substantive error (</w:t>
      </w:r>
      <w:r w:rsidRPr="0078785E">
        <w:rPr>
          <w:rFonts w:ascii="Arial" w:eastAsia="Times New Roman" w:hAnsi="Arial" w:cs="Arial"/>
          <w:iCs/>
          <w:snapToGrid w:val="0"/>
          <w:sz w:val="24"/>
          <w:szCs w:val="24"/>
        </w:rPr>
        <w:t>i.e.</w:t>
      </w:r>
      <w:r w:rsidRPr="0078785E">
        <w:rPr>
          <w:rFonts w:ascii="Arial" w:eastAsia="Times New Roman" w:hAnsi="Arial" w:cs="Arial"/>
          <w:snapToGrid w:val="0"/>
          <w:sz w:val="24"/>
          <w:szCs w:val="24"/>
        </w:rPr>
        <w:t>, the outcome(s) is not consistent with the gravity of the misconduct).</w:t>
      </w:r>
    </w:p>
    <w:p w14:paraId="6E339792" w14:textId="68417DFF" w:rsidR="0078785E" w:rsidRDefault="0078785E" w:rsidP="0078785E">
      <w:pPr>
        <w:pStyle w:val="ListParagraph"/>
        <w:widowControl w:val="0"/>
        <w:tabs>
          <w:tab w:val="left" w:pos="1080"/>
        </w:tabs>
        <w:autoSpaceDE w:val="0"/>
        <w:autoSpaceDN w:val="0"/>
        <w:adjustRightInd w:val="0"/>
        <w:spacing w:after="0" w:line="240" w:lineRule="auto"/>
        <w:ind w:left="1620"/>
        <w:rPr>
          <w:rFonts w:ascii="Arial" w:eastAsia="Times New Roman" w:hAnsi="Arial" w:cs="Arial"/>
          <w:snapToGrid w:val="0"/>
          <w:sz w:val="24"/>
          <w:szCs w:val="24"/>
        </w:rPr>
      </w:pPr>
    </w:p>
    <w:p w14:paraId="76621C17" w14:textId="7E4668E8" w:rsidR="00F45FE5" w:rsidRPr="0078785E" w:rsidRDefault="00F45FE5" w:rsidP="0078785E">
      <w:pPr>
        <w:pStyle w:val="ListParagraph"/>
        <w:widowControl w:val="0"/>
        <w:numPr>
          <w:ilvl w:val="0"/>
          <w:numId w:val="37"/>
        </w:numPr>
        <w:tabs>
          <w:tab w:val="left" w:pos="1080"/>
        </w:tabs>
        <w:autoSpaceDE w:val="0"/>
        <w:autoSpaceDN w:val="0"/>
        <w:adjustRightInd w:val="0"/>
        <w:spacing w:after="0" w:line="240" w:lineRule="auto"/>
        <w:ind w:left="1620"/>
        <w:rPr>
          <w:rFonts w:ascii="Arial" w:eastAsia="Times New Roman" w:hAnsi="Arial" w:cs="Arial"/>
          <w:snapToGrid w:val="0"/>
          <w:sz w:val="24"/>
          <w:szCs w:val="24"/>
        </w:rPr>
      </w:pPr>
      <w:r w:rsidRPr="0078785E">
        <w:rPr>
          <w:rFonts w:ascii="Arial" w:eastAsia="Times New Roman" w:hAnsi="Arial" w:cs="Arial"/>
          <w:snapToGrid w:val="0"/>
          <w:sz w:val="24"/>
          <w:szCs w:val="24"/>
        </w:rPr>
        <w:t>Newly discovered, relevant information not available at the hearing and sufficient to change the decision.</w:t>
      </w:r>
    </w:p>
    <w:p w14:paraId="2CDC9904"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highlight w:val="yellow"/>
        </w:rPr>
      </w:pPr>
    </w:p>
    <w:p w14:paraId="25E6EF45" w14:textId="04A86A24" w:rsidR="00F45FE5" w:rsidRPr="008A4617" w:rsidRDefault="00F45FE5" w:rsidP="008A4617">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snapToGrid w:val="0"/>
          <w:sz w:val="24"/>
          <w:szCs w:val="24"/>
        </w:rPr>
      </w:pPr>
      <w:r w:rsidRPr="008A4617">
        <w:rPr>
          <w:rFonts w:ascii="Arial" w:eastAsia="Times New Roman" w:hAnsi="Arial" w:cs="Arial"/>
          <w:snapToGrid w:val="0"/>
          <w:sz w:val="24"/>
          <w:szCs w:val="24"/>
        </w:rPr>
        <w:t>The specific questions to be addressed on appeal are:</w:t>
      </w:r>
    </w:p>
    <w:p w14:paraId="2775E21D"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045B7387" w14:textId="77777777" w:rsidR="008A4617" w:rsidRDefault="00F45FE5" w:rsidP="008A4617">
      <w:pPr>
        <w:pStyle w:val="ListParagraph"/>
        <w:widowControl w:val="0"/>
        <w:numPr>
          <w:ilvl w:val="2"/>
          <w:numId w:val="39"/>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Were General Conduct procedures followed?</w:t>
      </w:r>
    </w:p>
    <w:p w14:paraId="155C09C9" w14:textId="77777777" w:rsidR="008A4617" w:rsidRDefault="008A4617" w:rsidP="008A4617">
      <w:pPr>
        <w:pStyle w:val="ListParagraph"/>
        <w:widowControl w:val="0"/>
        <w:autoSpaceDE w:val="0"/>
        <w:autoSpaceDN w:val="0"/>
        <w:adjustRightInd w:val="0"/>
        <w:spacing w:after="0" w:line="240" w:lineRule="auto"/>
        <w:ind w:left="1440"/>
        <w:rPr>
          <w:rFonts w:ascii="Arial" w:eastAsia="Times New Roman" w:hAnsi="Arial" w:cs="Arial"/>
          <w:snapToGrid w:val="0"/>
          <w:sz w:val="24"/>
          <w:szCs w:val="24"/>
        </w:rPr>
      </w:pPr>
    </w:p>
    <w:p w14:paraId="5F4C768A" w14:textId="77777777" w:rsidR="008A4617" w:rsidRDefault="00F45FE5" w:rsidP="008A4617">
      <w:pPr>
        <w:pStyle w:val="ListParagraph"/>
        <w:widowControl w:val="0"/>
        <w:numPr>
          <w:ilvl w:val="2"/>
          <w:numId w:val="39"/>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 xml:space="preserve">If a procedural error was committed, were the rights of the student or </w:t>
      </w:r>
      <w:r w:rsidRPr="008A4617">
        <w:rPr>
          <w:rFonts w:ascii="Arial" w:eastAsia="Times New Roman" w:hAnsi="Arial" w:cs="Arial"/>
          <w:snapToGrid w:val="0"/>
          <w:sz w:val="24"/>
          <w:szCs w:val="24"/>
        </w:rPr>
        <w:lastRenderedPageBreak/>
        <w:t>student organization materially violated so as to effectively deny a fair hearing?</w:t>
      </w:r>
    </w:p>
    <w:p w14:paraId="4328D541" w14:textId="77777777" w:rsidR="008A4617" w:rsidRDefault="008A4617" w:rsidP="008A4617">
      <w:pPr>
        <w:pStyle w:val="ListParagraph"/>
        <w:widowControl w:val="0"/>
        <w:autoSpaceDE w:val="0"/>
        <w:autoSpaceDN w:val="0"/>
        <w:adjustRightInd w:val="0"/>
        <w:spacing w:after="0" w:line="240" w:lineRule="auto"/>
        <w:ind w:left="1440"/>
        <w:rPr>
          <w:rFonts w:ascii="Arial" w:eastAsia="Times New Roman" w:hAnsi="Arial" w:cs="Arial"/>
          <w:snapToGrid w:val="0"/>
          <w:sz w:val="24"/>
          <w:szCs w:val="24"/>
        </w:rPr>
      </w:pPr>
    </w:p>
    <w:p w14:paraId="741128FF" w14:textId="77777777" w:rsidR="008A4617" w:rsidRDefault="00F45FE5" w:rsidP="008A4617">
      <w:pPr>
        <w:pStyle w:val="ListParagraph"/>
        <w:widowControl w:val="0"/>
        <w:numPr>
          <w:ilvl w:val="2"/>
          <w:numId w:val="39"/>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If a substantive appeal, were the sanctions, conditions and/or restrictions reasonable as compared to what the student was found responsible for and the circumstances surrounding the case?</w:t>
      </w:r>
    </w:p>
    <w:p w14:paraId="3762372B" w14:textId="54FB1A0C" w:rsidR="008A4617" w:rsidRDefault="008A4617" w:rsidP="008A4617">
      <w:pPr>
        <w:pStyle w:val="ListParagraph"/>
        <w:widowControl w:val="0"/>
        <w:autoSpaceDE w:val="0"/>
        <w:autoSpaceDN w:val="0"/>
        <w:adjustRightInd w:val="0"/>
        <w:spacing w:after="0" w:line="240" w:lineRule="auto"/>
        <w:ind w:left="1440"/>
        <w:rPr>
          <w:rFonts w:ascii="Arial" w:eastAsia="Times New Roman" w:hAnsi="Arial" w:cs="Arial"/>
          <w:snapToGrid w:val="0"/>
          <w:sz w:val="24"/>
          <w:szCs w:val="24"/>
        </w:rPr>
      </w:pPr>
    </w:p>
    <w:p w14:paraId="6E7721DA" w14:textId="515EA80F" w:rsidR="00F45FE5" w:rsidRPr="008A4617" w:rsidRDefault="00F45FE5" w:rsidP="008A4617">
      <w:pPr>
        <w:pStyle w:val="ListParagraph"/>
        <w:widowControl w:val="0"/>
        <w:numPr>
          <w:ilvl w:val="2"/>
          <w:numId w:val="39"/>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If relevant, would the newly discovered information presented at the hearing be sufficient to change the decision?</w:t>
      </w:r>
    </w:p>
    <w:p w14:paraId="6B5AA853"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01D9AA35" w14:textId="77777777" w:rsidR="008A4617" w:rsidRDefault="00F45FE5" w:rsidP="008A4617">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iCs/>
          <w:snapToGrid w:val="0"/>
          <w:sz w:val="24"/>
          <w:szCs w:val="24"/>
        </w:rPr>
      </w:pPr>
      <w:r w:rsidRPr="008A4617">
        <w:rPr>
          <w:rFonts w:ascii="Arial" w:eastAsia="Times New Roman" w:hAnsi="Arial" w:cs="Arial"/>
          <w:iCs/>
          <w:snapToGrid w:val="0"/>
          <w:sz w:val="24"/>
          <w:szCs w:val="24"/>
        </w:rPr>
        <w:t>Notification of Appeal</w:t>
      </w:r>
    </w:p>
    <w:p w14:paraId="40E65298" w14:textId="77777777" w:rsidR="008A4617" w:rsidRDefault="008A4617"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459F0150" w14:textId="6F9740FD" w:rsidR="00F45FE5" w:rsidRPr="008A4617" w:rsidRDefault="00F45FE5" w:rsidP="008A4617">
      <w:pPr>
        <w:pStyle w:val="ListParagraph"/>
        <w:widowControl w:val="0"/>
        <w:autoSpaceDE w:val="0"/>
        <w:autoSpaceDN w:val="0"/>
        <w:adjustRightInd w:val="0"/>
        <w:spacing w:after="0" w:line="240" w:lineRule="auto"/>
        <w:ind w:left="1260"/>
        <w:rPr>
          <w:rFonts w:ascii="Arial" w:eastAsia="Times New Roman" w:hAnsi="Arial" w:cs="Arial"/>
          <w:iCs/>
          <w:snapToGrid w:val="0"/>
          <w:sz w:val="24"/>
          <w:szCs w:val="24"/>
        </w:rPr>
      </w:pPr>
      <w:r w:rsidRPr="008A4617">
        <w:rPr>
          <w:rFonts w:ascii="Arial" w:eastAsia="Times New Roman" w:hAnsi="Arial" w:cs="Arial"/>
          <w:snapToGrid w:val="0"/>
          <w:sz w:val="24"/>
          <w:szCs w:val="24"/>
        </w:rPr>
        <w:t xml:space="preserve">Appeals must be made in writing and </w:t>
      </w:r>
      <w:r w:rsidRPr="004E3235">
        <w:rPr>
          <w:rFonts w:ascii="Arial" w:eastAsia="Times New Roman" w:hAnsi="Arial" w:cs="Arial"/>
          <w:snapToGrid w:val="0"/>
          <w:sz w:val="24"/>
          <w:szCs w:val="24"/>
        </w:rPr>
        <w:t>in sufficient detail within seven (7) college</w:t>
      </w:r>
      <w:r w:rsidR="008A4617" w:rsidRPr="004E3235">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working days from date of the decision letter to inform the Director, Diversity, Equity, &amp; Inclusion of the grounds for appeal. The appeal is not intended to afford a rehearing of the case. This process serves to review the written content and validity of the appeal submitted by the student, the record of the case, decision-making procedures, and consideration of newly discovered information, if any.</w:t>
      </w:r>
      <w:r w:rsidRPr="008A4617">
        <w:rPr>
          <w:rFonts w:ascii="Arial" w:eastAsia="Times New Roman" w:hAnsi="Arial" w:cs="Arial"/>
          <w:snapToGrid w:val="0"/>
          <w:sz w:val="24"/>
          <w:szCs w:val="24"/>
        </w:rPr>
        <w:t xml:space="preserve"> </w:t>
      </w:r>
    </w:p>
    <w:p w14:paraId="00022B97"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746C5B6A" w14:textId="77777777" w:rsidR="008A4617" w:rsidRDefault="00F45FE5" w:rsidP="008A4617">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iCs/>
          <w:snapToGrid w:val="0"/>
          <w:sz w:val="24"/>
          <w:szCs w:val="24"/>
        </w:rPr>
      </w:pPr>
      <w:r w:rsidRPr="008A4617">
        <w:rPr>
          <w:rFonts w:ascii="Arial" w:eastAsia="Times New Roman" w:hAnsi="Arial" w:cs="Arial"/>
          <w:iCs/>
          <w:snapToGrid w:val="0"/>
          <w:sz w:val="24"/>
          <w:szCs w:val="24"/>
        </w:rPr>
        <w:t>Appeal Hearing Procedures</w:t>
      </w:r>
    </w:p>
    <w:p w14:paraId="0783B230" w14:textId="77777777" w:rsidR="008A4617" w:rsidRPr="004E3235" w:rsidRDefault="008A4617"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63B1EE62" w14:textId="52520CDB" w:rsidR="00F45FE5" w:rsidRPr="008A4617" w:rsidRDefault="00F45FE5" w:rsidP="008A4617">
      <w:pPr>
        <w:pStyle w:val="ListParagraph"/>
        <w:widowControl w:val="0"/>
        <w:autoSpaceDE w:val="0"/>
        <w:autoSpaceDN w:val="0"/>
        <w:adjustRightInd w:val="0"/>
        <w:spacing w:after="0" w:line="240" w:lineRule="auto"/>
        <w:ind w:left="1260"/>
        <w:rPr>
          <w:rFonts w:ascii="Arial" w:eastAsia="Times New Roman" w:hAnsi="Arial" w:cs="Arial"/>
          <w:iCs/>
          <w:snapToGrid w:val="0"/>
          <w:sz w:val="24"/>
          <w:szCs w:val="24"/>
        </w:rPr>
      </w:pPr>
      <w:r w:rsidRPr="004E3235">
        <w:rPr>
          <w:rFonts w:ascii="Arial" w:eastAsia="Times New Roman" w:hAnsi="Arial" w:cs="Arial"/>
          <w:snapToGrid w:val="0"/>
          <w:sz w:val="24"/>
          <w:szCs w:val="24"/>
        </w:rPr>
        <w:t>The Director, Diversity, Equity, &amp; Inclusion will review materials relevant to the case in the written appeal and may choose</w:t>
      </w:r>
      <w:r w:rsidRPr="008A4617">
        <w:rPr>
          <w:rFonts w:ascii="Arial" w:eastAsia="Times New Roman" w:hAnsi="Arial" w:cs="Arial"/>
          <w:snapToGrid w:val="0"/>
          <w:sz w:val="24"/>
          <w:szCs w:val="24"/>
        </w:rPr>
        <w:t xml:space="preserve"> to do one or more of the following:</w:t>
      </w:r>
    </w:p>
    <w:p w14:paraId="3C12FE8B" w14:textId="77777777" w:rsidR="00F45FE5" w:rsidRPr="008B602B" w:rsidRDefault="00F45FE5" w:rsidP="00F45FE5">
      <w:pPr>
        <w:widowControl w:val="0"/>
        <w:autoSpaceDE w:val="0"/>
        <w:autoSpaceDN w:val="0"/>
        <w:adjustRightInd w:val="0"/>
        <w:spacing w:after="0" w:line="240" w:lineRule="auto"/>
        <w:ind w:left="1080" w:hanging="360"/>
        <w:rPr>
          <w:rFonts w:ascii="Arial" w:eastAsia="Times New Roman" w:hAnsi="Arial" w:cs="Arial"/>
          <w:snapToGrid w:val="0"/>
          <w:sz w:val="24"/>
          <w:szCs w:val="24"/>
        </w:rPr>
      </w:pPr>
    </w:p>
    <w:p w14:paraId="56F426F3" w14:textId="77777777" w:rsidR="008A4617" w:rsidRDefault="00F45FE5" w:rsidP="008A4617">
      <w:pPr>
        <w:pStyle w:val="ListParagraph"/>
        <w:widowControl w:val="0"/>
        <w:numPr>
          <w:ilvl w:val="2"/>
          <w:numId w:val="40"/>
        </w:numPr>
        <w:tabs>
          <w:tab w:val="left" w:pos="1620"/>
        </w:tabs>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Find that the written appeal submitted is not sufficient to establish grounds for appeal, and affirm the decision.</w:t>
      </w:r>
    </w:p>
    <w:p w14:paraId="2F6C70EE" w14:textId="77777777" w:rsidR="008A4617" w:rsidRDefault="008A4617" w:rsidP="008A4617">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5C4F9266" w14:textId="77777777" w:rsidR="008A4617" w:rsidRDefault="00F45FE5" w:rsidP="008A4617">
      <w:pPr>
        <w:pStyle w:val="ListParagraph"/>
        <w:widowControl w:val="0"/>
        <w:numPr>
          <w:ilvl w:val="2"/>
          <w:numId w:val="40"/>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Find that no substantive and/or procedural error has occurred, and affirm the decision.</w:t>
      </w:r>
    </w:p>
    <w:p w14:paraId="4B500B57" w14:textId="77777777" w:rsidR="008A4617" w:rsidRDefault="008A4617" w:rsidP="008A4617">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2995DE6E" w14:textId="77777777" w:rsidR="008A4617" w:rsidRDefault="00F45FE5" w:rsidP="008A4617">
      <w:pPr>
        <w:pStyle w:val="ListParagraph"/>
        <w:widowControl w:val="0"/>
        <w:numPr>
          <w:ilvl w:val="2"/>
          <w:numId w:val="40"/>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Refer the matter for a new hearing for which a new hearing officer may be appointed.</w:t>
      </w:r>
    </w:p>
    <w:p w14:paraId="3BE625F3" w14:textId="77777777" w:rsidR="008A4617" w:rsidRDefault="008A4617" w:rsidP="008A4617">
      <w:pPr>
        <w:pStyle w:val="ListParagraph"/>
        <w:widowControl w:val="0"/>
        <w:autoSpaceDE w:val="0"/>
        <w:autoSpaceDN w:val="0"/>
        <w:adjustRightInd w:val="0"/>
        <w:spacing w:after="0" w:line="240" w:lineRule="auto"/>
        <w:ind w:left="1620"/>
        <w:rPr>
          <w:rFonts w:ascii="Arial" w:eastAsia="Times New Roman" w:hAnsi="Arial" w:cs="Arial"/>
          <w:snapToGrid w:val="0"/>
          <w:sz w:val="24"/>
          <w:szCs w:val="24"/>
        </w:rPr>
      </w:pPr>
    </w:p>
    <w:p w14:paraId="7116E598" w14:textId="7582F461" w:rsidR="00F45FE5" w:rsidRPr="008A4617" w:rsidRDefault="00F45FE5" w:rsidP="008A4617">
      <w:pPr>
        <w:pStyle w:val="ListParagraph"/>
        <w:widowControl w:val="0"/>
        <w:numPr>
          <w:ilvl w:val="2"/>
          <w:numId w:val="40"/>
        </w:numPr>
        <w:autoSpaceDE w:val="0"/>
        <w:autoSpaceDN w:val="0"/>
        <w:adjustRightInd w:val="0"/>
        <w:spacing w:after="0" w:line="240" w:lineRule="auto"/>
        <w:ind w:left="1620" w:hanging="360"/>
        <w:rPr>
          <w:rFonts w:ascii="Arial" w:eastAsia="Times New Roman" w:hAnsi="Arial" w:cs="Arial"/>
          <w:snapToGrid w:val="0"/>
          <w:sz w:val="24"/>
          <w:szCs w:val="24"/>
        </w:rPr>
      </w:pPr>
      <w:r w:rsidRPr="008A4617">
        <w:rPr>
          <w:rFonts w:ascii="Arial" w:eastAsia="Times New Roman" w:hAnsi="Arial" w:cs="Arial"/>
          <w:snapToGrid w:val="0"/>
          <w:sz w:val="24"/>
          <w:szCs w:val="24"/>
        </w:rPr>
        <w:t>Amend the decision.</w:t>
      </w:r>
    </w:p>
    <w:p w14:paraId="1672FCEB"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highlight w:val="yellow"/>
        </w:rPr>
      </w:pPr>
    </w:p>
    <w:p w14:paraId="6DDD777C" w14:textId="77777777" w:rsidR="008A4617" w:rsidRDefault="00F45FE5" w:rsidP="00F45FE5">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snapToGrid w:val="0"/>
          <w:sz w:val="24"/>
          <w:szCs w:val="24"/>
        </w:rPr>
      </w:pPr>
      <w:r w:rsidRPr="008A4617">
        <w:rPr>
          <w:rFonts w:ascii="Arial" w:eastAsia="Times New Roman" w:hAnsi="Arial" w:cs="Arial"/>
          <w:snapToGrid w:val="0"/>
          <w:sz w:val="24"/>
          <w:szCs w:val="24"/>
        </w:rPr>
        <w:t xml:space="preserve">Appeal Decision </w:t>
      </w:r>
    </w:p>
    <w:p w14:paraId="07DFBAA0" w14:textId="77777777" w:rsidR="008A4617" w:rsidRDefault="008A4617"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1DADABC5" w14:textId="32DDF3D3" w:rsidR="00F45FE5" w:rsidRPr="008A4617" w:rsidRDefault="00F45FE5"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r w:rsidRPr="008A4617">
        <w:rPr>
          <w:rFonts w:ascii="Arial" w:eastAsia="Times New Roman" w:hAnsi="Arial" w:cs="Arial"/>
          <w:snapToGrid w:val="0"/>
          <w:sz w:val="24"/>
          <w:szCs w:val="24"/>
        </w:rPr>
        <w:t>After reviewing the appeal</w:t>
      </w:r>
      <w:r w:rsidRPr="004E3235">
        <w:rPr>
          <w:rFonts w:ascii="Arial" w:eastAsia="Times New Roman" w:hAnsi="Arial" w:cs="Arial"/>
          <w:snapToGrid w:val="0"/>
          <w:sz w:val="24"/>
          <w:szCs w:val="24"/>
        </w:rPr>
        <w:t>, the Director, Diversity, Equity, &amp; Inclusion will determine the appellate decision and provide the student written notification of the decision, using the written notification procedure as outlined in Article VII, Section E., within seven (7) college working days.</w:t>
      </w:r>
    </w:p>
    <w:p w14:paraId="2AA35D37"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1185F228" w14:textId="77777777" w:rsidR="008A4617" w:rsidRDefault="00F45FE5" w:rsidP="00F45FE5">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snapToGrid w:val="0"/>
          <w:sz w:val="24"/>
          <w:szCs w:val="24"/>
        </w:rPr>
      </w:pPr>
      <w:r w:rsidRPr="008A4617">
        <w:rPr>
          <w:rFonts w:ascii="Arial" w:eastAsia="Times New Roman" w:hAnsi="Arial" w:cs="Arial"/>
          <w:snapToGrid w:val="0"/>
          <w:sz w:val="24"/>
          <w:szCs w:val="24"/>
        </w:rPr>
        <w:lastRenderedPageBreak/>
        <w:t xml:space="preserve">Final Appeal </w:t>
      </w:r>
    </w:p>
    <w:p w14:paraId="6EE45EAF" w14:textId="77777777" w:rsidR="008A4617" w:rsidRDefault="008A4617"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7727BEF2" w14:textId="3FE80376" w:rsidR="008A4617" w:rsidRDefault="00F45FE5" w:rsidP="008A4617">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r w:rsidRPr="008A4617">
        <w:rPr>
          <w:rFonts w:ascii="Arial" w:eastAsia="Times New Roman" w:hAnsi="Arial" w:cs="Arial"/>
          <w:snapToGrid w:val="0"/>
          <w:sz w:val="24"/>
          <w:szCs w:val="24"/>
        </w:rPr>
        <w:t xml:space="preserve">Following the decision made by </w:t>
      </w:r>
      <w:r w:rsidRPr="004E3235">
        <w:rPr>
          <w:rFonts w:ascii="Arial" w:eastAsia="Times New Roman" w:hAnsi="Arial" w:cs="Arial"/>
          <w:snapToGrid w:val="0"/>
          <w:sz w:val="24"/>
          <w:szCs w:val="24"/>
        </w:rPr>
        <w:t xml:space="preserve">the Director, Diversity, Equity, &amp; Inclusion, a student may request a second appeal with the 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Appeals must be made in writing and in sufficient detail within seven (7) college working days from the date of the Director, Diversity, Equity, &amp; Inclusion’s decision letter to inform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of the grounds for appeal. The appeal is not intended to afford a rehearing of the case. This process serves to review the written content and validity of the appeal submitted by the student, the record of the case, decision-making procedures, and consideration of newly discovered information if any. The appeal will follow the same guidelines outlined in section Article VII, Section C. above. The decision of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shall remain final.</w:t>
      </w:r>
    </w:p>
    <w:p w14:paraId="71756AA5" w14:textId="77777777" w:rsidR="008A4617" w:rsidRDefault="008A4617" w:rsidP="008A4617">
      <w:pPr>
        <w:pStyle w:val="ListParagraph"/>
        <w:widowControl w:val="0"/>
        <w:autoSpaceDE w:val="0"/>
        <w:autoSpaceDN w:val="0"/>
        <w:adjustRightInd w:val="0"/>
        <w:spacing w:after="0" w:line="240" w:lineRule="auto"/>
        <w:ind w:left="1260"/>
        <w:rPr>
          <w:rFonts w:ascii="Arial" w:eastAsia="Times New Roman" w:hAnsi="Arial" w:cs="Arial"/>
          <w:bCs/>
          <w:snapToGrid w:val="0"/>
          <w:sz w:val="24"/>
          <w:szCs w:val="24"/>
        </w:rPr>
      </w:pPr>
    </w:p>
    <w:p w14:paraId="714693BB" w14:textId="4AD53C41" w:rsidR="00F45FE5" w:rsidRPr="008A4617" w:rsidRDefault="00F45FE5" w:rsidP="008A4617">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eastAsia="Times New Roman" w:hAnsi="Arial" w:cs="Arial"/>
          <w:bCs/>
          <w:snapToGrid w:val="0"/>
          <w:sz w:val="24"/>
          <w:szCs w:val="24"/>
        </w:rPr>
        <w:t>Readmission Procedures and Appeals</w:t>
      </w:r>
    </w:p>
    <w:p w14:paraId="3B9E5BFB"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bCs/>
          <w:snapToGrid w:val="0"/>
          <w:sz w:val="24"/>
          <w:szCs w:val="24"/>
        </w:rPr>
      </w:pPr>
    </w:p>
    <w:p w14:paraId="453B7563" w14:textId="48BC1257" w:rsidR="00F45FE5" w:rsidRPr="008B602B" w:rsidRDefault="00F45FE5" w:rsidP="008A4617">
      <w:pPr>
        <w:pStyle w:val="ListParagraph"/>
        <w:widowControl w:val="0"/>
        <w:numPr>
          <w:ilvl w:val="0"/>
          <w:numId w:val="11"/>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A student who has had a disciplinary hold placed on her/his records under this section must request </w:t>
      </w:r>
      <w:r w:rsidRPr="004E3235">
        <w:rPr>
          <w:rFonts w:ascii="Arial" w:eastAsia="Times New Roman" w:hAnsi="Arial" w:cs="Arial"/>
          <w:snapToGrid w:val="0"/>
          <w:sz w:val="24"/>
          <w:szCs w:val="24"/>
        </w:rPr>
        <w:t xml:space="preserve">readmission from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at least three (3) weeks prior to any MCC Office of Admissions application deadlines for the semester or summer session in which the student wishes to re-enroll. The student may be required by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to submit evidence in writing supportive of her/his present ability to function properly and effectively in the college community. The </w:t>
      </w:r>
      <w:r w:rsidR="00BD7AB7">
        <w:rPr>
          <w:rFonts w:ascii="Arial" w:eastAsia="Times New Roman" w:hAnsi="Arial" w:cs="Arial"/>
          <w:snapToGrid w:val="0"/>
          <w:sz w:val="24"/>
          <w:szCs w:val="24"/>
        </w:rPr>
        <w:t>Associate Director</w:t>
      </w:r>
      <w:r w:rsidRPr="004E3235">
        <w:rPr>
          <w:rFonts w:ascii="Arial" w:eastAsia="Times New Roman" w:hAnsi="Arial" w:cs="Arial"/>
          <w:snapToGrid w:val="0"/>
          <w:sz w:val="24"/>
          <w:szCs w:val="24"/>
        </w:rPr>
        <w:t xml:space="preserve"> will evaluate the student’s request and supporting documentation with primary consideration given to satisfying all conditions specified at the time of suspension or withdrawal and give a recommendation to the Director, Diversity, Equity, &amp; Inclusion. If approval is granted by the Director, Diversity, Equity, &amp; Inclusion for the removal of the administrative hold, the student must be promptly notified in writing and then is expected to complete</w:t>
      </w:r>
      <w:r w:rsidRPr="008B602B">
        <w:rPr>
          <w:rFonts w:ascii="Arial" w:eastAsia="Times New Roman" w:hAnsi="Arial" w:cs="Arial"/>
          <w:snapToGrid w:val="0"/>
          <w:sz w:val="24"/>
          <w:szCs w:val="24"/>
        </w:rPr>
        <w:t xml:space="preserve"> the regular readmission procedures.</w:t>
      </w:r>
    </w:p>
    <w:p w14:paraId="15134291"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1EED61DC" w14:textId="30C28095" w:rsidR="00F45FE5" w:rsidRPr="004E3235" w:rsidRDefault="00F45FE5" w:rsidP="008A4617">
      <w:pPr>
        <w:pStyle w:val="ListParagraph"/>
        <w:widowControl w:val="0"/>
        <w:numPr>
          <w:ilvl w:val="0"/>
          <w:numId w:val="11"/>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If approval for readmission is denied </w:t>
      </w:r>
      <w:r w:rsidRPr="004E3235">
        <w:rPr>
          <w:rFonts w:ascii="Arial" w:eastAsia="Times New Roman" w:hAnsi="Arial" w:cs="Arial"/>
          <w:snapToGrid w:val="0"/>
          <w:sz w:val="24"/>
          <w:szCs w:val="24"/>
        </w:rPr>
        <w:t xml:space="preserve">by the Director, Diversity, Equity, &amp; Inclusion, the student may appeal the decision to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The appeal must be made, in writing, within five (5) college working days from the date the student is notified in writing by the Director, Diversity, Equity, &amp; Inclusion that the student’s request has been denied.</w:t>
      </w:r>
    </w:p>
    <w:p w14:paraId="13CFFCB5" w14:textId="77777777" w:rsidR="00F45FE5" w:rsidRPr="004E3235" w:rsidRDefault="00F45FE5" w:rsidP="00F45FE5">
      <w:pPr>
        <w:pStyle w:val="ListParagraph"/>
        <w:rPr>
          <w:rFonts w:ascii="Arial" w:eastAsia="Times New Roman" w:hAnsi="Arial" w:cs="Arial"/>
          <w:snapToGrid w:val="0"/>
          <w:sz w:val="24"/>
          <w:szCs w:val="24"/>
        </w:rPr>
      </w:pPr>
    </w:p>
    <w:p w14:paraId="2D1E5FAE" w14:textId="7EEB339E" w:rsidR="00F45FE5" w:rsidRPr="004E3235" w:rsidRDefault="00F45FE5" w:rsidP="008A4617">
      <w:pPr>
        <w:pStyle w:val="ListParagraph"/>
        <w:widowControl w:val="0"/>
        <w:numPr>
          <w:ilvl w:val="0"/>
          <w:numId w:val="11"/>
        </w:numPr>
        <w:autoSpaceDE w:val="0"/>
        <w:autoSpaceDN w:val="0"/>
        <w:adjustRightInd w:val="0"/>
        <w:spacing w:after="0" w:line="240" w:lineRule="auto"/>
        <w:ind w:left="1620"/>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upon receiving an appeal request, shall review the denial decision made by the Director, Diversity, Equity, &amp; Inclusion. The review should be held within five (5) college working days from the date the appeal request is received. The review </w:t>
      </w:r>
      <w:r w:rsidRPr="004E3235">
        <w:rPr>
          <w:rFonts w:ascii="Arial" w:eastAsia="Times New Roman" w:hAnsi="Arial" w:cs="Arial"/>
          <w:snapToGrid w:val="0"/>
          <w:sz w:val="24"/>
          <w:szCs w:val="24"/>
        </w:rPr>
        <w:lastRenderedPageBreak/>
        <w:t xml:space="preserve">will be conducted by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00BD7AB7" w:rsidRPr="004E3235">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or designee. Following the review,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will either uphold the decision made by the Director, Diversity, Equity, &amp; Inclusion or reverse the decision and allow the student to seek reenrollment at the College.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00BD7AB7" w:rsidRPr="004E3235">
        <w:rPr>
          <w:rFonts w:ascii="Arial" w:eastAsia="Times New Roman" w:hAnsi="Arial" w:cs="Arial"/>
          <w:snapToGrid w:val="0"/>
          <w:sz w:val="24"/>
          <w:szCs w:val="24"/>
        </w:rPr>
        <w:t xml:space="preserve"> </w:t>
      </w:r>
      <w:r w:rsidRPr="004E3235">
        <w:rPr>
          <w:rFonts w:ascii="Arial" w:eastAsia="Times New Roman" w:hAnsi="Arial" w:cs="Arial"/>
          <w:snapToGrid w:val="0"/>
          <w:sz w:val="24"/>
          <w:szCs w:val="24"/>
        </w:rPr>
        <w:t xml:space="preserve">or designee will notify all parties of this decision in writing within five (5) college working days of the review. The decision of the </w:t>
      </w:r>
      <w:r w:rsidR="00BD7AB7" w:rsidRPr="004E3235">
        <w:rPr>
          <w:rFonts w:ascii="Arial" w:eastAsia="Times New Roman" w:hAnsi="Arial" w:cs="Arial"/>
          <w:snapToGrid w:val="0"/>
          <w:sz w:val="24"/>
          <w:szCs w:val="24"/>
        </w:rPr>
        <w:t xml:space="preserve">Chief </w:t>
      </w:r>
      <w:r w:rsidR="00BD7AB7">
        <w:rPr>
          <w:rFonts w:ascii="Arial" w:eastAsia="Times New Roman" w:hAnsi="Arial" w:cs="Arial"/>
          <w:snapToGrid w:val="0"/>
          <w:sz w:val="24"/>
          <w:szCs w:val="24"/>
        </w:rPr>
        <w:t>Research and Effectiveness Officer</w:t>
      </w:r>
      <w:r w:rsidRPr="004E3235">
        <w:rPr>
          <w:rFonts w:ascii="Arial" w:eastAsia="Times New Roman" w:hAnsi="Arial" w:cs="Arial"/>
          <w:snapToGrid w:val="0"/>
          <w:sz w:val="24"/>
          <w:szCs w:val="24"/>
        </w:rPr>
        <w:t xml:space="preserve"> shall remain final.</w:t>
      </w:r>
    </w:p>
    <w:p w14:paraId="01496B55" w14:textId="5A07B81F"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78A75C8A" w14:textId="3452164E" w:rsidR="00F45FE5" w:rsidRPr="008A4617" w:rsidRDefault="00F45FE5" w:rsidP="008A4617">
      <w:pPr>
        <w:pStyle w:val="ListParagraph"/>
        <w:widowControl w:val="0"/>
        <w:numPr>
          <w:ilvl w:val="0"/>
          <w:numId w:val="35"/>
        </w:numPr>
        <w:autoSpaceDE w:val="0"/>
        <w:autoSpaceDN w:val="0"/>
        <w:adjustRightInd w:val="0"/>
        <w:spacing w:after="0" w:line="240" w:lineRule="auto"/>
        <w:ind w:left="1260" w:hanging="450"/>
        <w:rPr>
          <w:rFonts w:ascii="Arial" w:eastAsia="Times New Roman" w:hAnsi="Arial" w:cs="Arial"/>
          <w:snapToGrid w:val="0"/>
          <w:sz w:val="24"/>
          <w:szCs w:val="24"/>
        </w:rPr>
      </w:pPr>
      <w:r w:rsidRPr="008A4617">
        <w:rPr>
          <w:rFonts w:ascii="Arial" w:eastAsia="Times New Roman" w:hAnsi="Arial" w:cs="Arial"/>
          <w:snapToGrid w:val="0"/>
          <w:sz w:val="24"/>
          <w:szCs w:val="24"/>
        </w:rPr>
        <w:t>Written Notification for Conduct Proceedings</w:t>
      </w:r>
    </w:p>
    <w:p w14:paraId="479610F8"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napToGrid w:val="0"/>
          <w:sz w:val="24"/>
          <w:szCs w:val="24"/>
        </w:rPr>
      </w:pPr>
    </w:p>
    <w:p w14:paraId="494F6A18" w14:textId="77777777" w:rsidR="008A4617" w:rsidRDefault="00F45FE5" w:rsidP="00F45FE5">
      <w:pPr>
        <w:pStyle w:val="ListParagraph"/>
        <w:widowControl w:val="0"/>
        <w:numPr>
          <w:ilvl w:val="0"/>
          <w:numId w:val="10"/>
        </w:numPr>
        <w:autoSpaceDE w:val="0"/>
        <w:autoSpaceDN w:val="0"/>
        <w:adjustRightInd w:val="0"/>
        <w:spacing w:after="0" w:line="240" w:lineRule="auto"/>
        <w:ind w:left="1620"/>
        <w:rPr>
          <w:rFonts w:ascii="Arial" w:eastAsia="Times New Roman" w:hAnsi="Arial" w:cs="Arial"/>
          <w:snapToGrid w:val="0"/>
          <w:sz w:val="24"/>
          <w:szCs w:val="24"/>
        </w:rPr>
      </w:pPr>
      <w:r w:rsidRPr="008B602B">
        <w:rPr>
          <w:rFonts w:ascii="Arial" w:eastAsia="Times New Roman" w:hAnsi="Arial" w:cs="Arial"/>
          <w:snapToGrid w:val="0"/>
          <w:sz w:val="24"/>
          <w:szCs w:val="24"/>
        </w:rPr>
        <w:t xml:space="preserve">Notice is deemed to have been properly provided when written notification is sent via MCC student email no less than the number of days required by the </w:t>
      </w:r>
      <w:r w:rsidRPr="00A13AA6">
        <w:rPr>
          <w:rFonts w:ascii="Arial" w:eastAsia="Times New Roman" w:hAnsi="Arial" w:cs="Arial"/>
          <w:i/>
          <w:snapToGrid w:val="0"/>
          <w:sz w:val="24"/>
          <w:szCs w:val="24"/>
        </w:rPr>
        <w:t>General Conduct Policy</w:t>
      </w:r>
      <w:r w:rsidRPr="008B602B">
        <w:rPr>
          <w:rFonts w:ascii="Arial" w:eastAsia="Times New Roman" w:hAnsi="Arial" w:cs="Arial"/>
          <w:snapToGrid w:val="0"/>
          <w:sz w:val="24"/>
          <w:szCs w:val="24"/>
        </w:rPr>
        <w:t xml:space="preserve"> for the particular situation. Failure of a student to receive notice does not delay or prevent the conduct process from occurring.</w:t>
      </w:r>
    </w:p>
    <w:p w14:paraId="03FDBA7F" w14:textId="77777777" w:rsidR="008A4617" w:rsidRDefault="008A4617" w:rsidP="008A4617">
      <w:pPr>
        <w:widowControl w:val="0"/>
        <w:autoSpaceDE w:val="0"/>
        <w:autoSpaceDN w:val="0"/>
        <w:adjustRightInd w:val="0"/>
        <w:spacing w:after="0" w:line="240" w:lineRule="auto"/>
        <w:rPr>
          <w:rFonts w:ascii="Arial" w:eastAsia="Times New Roman" w:hAnsi="Arial" w:cs="Arial"/>
          <w:snapToGrid w:val="0"/>
          <w:sz w:val="24"/>
          <w:szCs w:val="24"/>
        </w:rPr>
      </w:pPr>
    </w:p>
    <w:p w14:paraId="77A97918" w14:textId="13B5B361" w:rsidR="00F45FE5" w:rsidRPr="008A4617" w:rsidRDefault="00F45FE5" w:rsidP="008A4617">
      <w:pPr>
        <w:widowControl w:val="0"/>
        <w:autoSpaceDE w:val="0"/>
        <w:autoSpaceDN w:val="0"/>
        <w:adjustRightInd w:val="0"/>
        <w:spacing w:after="0" w:line="240" w:lineRule="auto"/>
        <w:rPr>
          <w:rFonts w:ascii="Arial" w:eastAsia="Times New Roman" w:hAnsi="Arial" w:cs="Arial"/>
          <w:snapToGrid w:val="0"/>
          <w:sz w:val="24"/>
          <w:szCs w:val="24"/>
        </w:rPr>
      </w:pPr>
      <w:r w:rsidRPr="008A4617">
        <w:rPr>
          <w:rFonts w:ascii="Arial" w:eastAsia="Times New Roman" w:hAnsi="Arial" w:cs="Arial"/>
          <w:snapToGrid w:val="0"/>
          <w:sz w:val="24"/>
          <w:szCs w:val="24"/>
        </w:rPr>
        <w:t xml:space="preserve">NOTE: Students are advised to keep their most current local address, permanent address, email address, and local telephone number updated in </w:t>
      </w:r>
      <w:r w:rsidR="00E32403">
        <w:rPr>
          <w:rFonts w:ascii="Arial" w:eastAsia="Times New Roman" w:hAnsi="Arial" w:cs="Arial"/>
          <w:snapToGrid w:val="0"/>
          <w:sz w:val="24"/>
          <w:szCs w:val="24"/>
        </w:rPr>
        <w:t>Self-Service</w:t>
      </w:r>
      <w:r w:rsidRPr="008A4617">
        <w:rPr>
          <w:rFonts w:ascii="Arial" w:eastAsia="Times New Roman" w:hAnsi="Arial" w:cs="Arial"/>
          <w:snapToGrid w:val="0"/>
          <w:sz w:val="24"/>
          <w:szCs w:val="24"/>
        </w:rPr>
        <w:t>.</w:t>
      </w:r>
      <w:r w:rsidRPr="008A4617">
        <w:rPr>
          <w:rFonts w:ascii="Arial" w:eastAsia="Times New Roman" w:hAnsi="Arial" w:cs="Arial"/>
          <w:snapToGrid w:val="0"/>
          <w:sz w:val="24"/>
          <w:szCs w:val="24"/>
          <w:u w:val="single"/>
        </w:rPr>
        <w:t xml:space="preserve"> </w:t>
      </w:r>
    </w:p>
    <w:p w14:paraId="3B977F03" w14:textId="4012B7B6" w:rsidR="00F45FE5" w:rsidRPr="008B602B" w:rsidRDefault="00F45FE5" w:rsidP="00F45FE5">
      <w:pPr>
        <w:widowControl w:val="0"/>
        <w:autoSpaceDE w:val="0"/>
        <w:autoSpaceDN w:val="0"/>
        <w:adjustRightInd w:val="0"/>
        <w:spacing w:after="0" w:line="240" w:lineRule="auto"/>
        <w:rPr>
          <w:rFonts w:ascii="Arial" w:eastAsia="Times New Roman" w:hAnsi="Arial" w:cs="Arial"/>
          <w:strike/>
          <w:snapToGrid w:val="0"/>
          <w:sz w:val="24"/>
          <w:szCs w:val="24"/>
        </w:rPr>
      </w:pPr>
    </w:p>
    <w:p w14:paraId="48027EDE" w14:textId="77777777" w:rsidR="008A4617" w:rsidRDefault="008B602B" w:rsidP="008A4617">
      <w:pPr>
        <w:pStyle w:val="ListParagraph"/>
        <w:widowControl w:val="0"/>
        <w:numPr>
          <w:ilvl w:val="0"/>
          <w:numId w:val="24"/>
        </w:numPr>
        <w:autoSpaceDE w:val="0"/>
        <w:autoSpaceDN w:val="0"/>
        <w:adjustRightInd w:val="0"/>
        <w:spacing w:after="0" w:line="240" w:lineRule="auto"/>
        <w:rPr>
          <w:rFonts w:ascii="Arial" w:eastAsia="Times New Roman" w:hAnsi="Arial" w:cs="Arial"/>
          <w:snapToGrid w:val="0"/>
          <w:sz w:val="24"/>
          <w:szCs w:val="24"/>
        </w:rPr>
      </w:pPr>
      <w:r w:rsidRPr="008A4617">
        <w:rPr>
          <w:rFonts w:ascii="Arial" w:eastAsia="Times New Roman" w:hAnsi="Arial" w:cs="Arial"/>
          <w:snapToGrid w:val="0"/>
          <w:sz w:val="24"/>
          <w:szCs w:val="24"/>
        </w:rPr>
        <w:t>Records</w:t>
      </w:r>
    </w:p>
    <w:p w14:paraId="3674BF67" w14:textId="77777777" w:rsidR="008A4617" w:rsidRDefault="008A4617" w:rsidP="008A4617">
      <w:pPr>
        <w:pStyle w:val="ListParagraph"/>
        <w:widowControl w:val="0"/>
        <w:autoSpaceDE w:val="0"/>
        <w:autoSpaceDN w:val="0"/>
        <w:adjustRightInd w:val="0"/>
        <w:spacing w:after="0" w:line="240" w:lineRule="auto"/>
        <w:rPr>
          <w:rFonts w:ascii="Arial" w:eastAsia="Times New Roman" w:hAnsi="Arial" w:cs="Arial"/>
          <w:snapToGrid w:val="0"/>
          <w:sz w:val="24"/>
          <w:szCs w:val="24"/>
        </w:rPr>
      </w:pPr>
    </w:p>
    <w:p w14:paraId="60A57FE4" w14:textId="77777777" w:rsidR="008A4617" w:rsidRPr="004E3235" w:rsidRDefault="008B602B" w:rsidP="008A4617">
      <w:pPr>
        <w:pStyle w:val="ListParagraph"/>
        <w:widowControl w:val="0"/>
        <w:autoSpaceDE w:val="0"/>
        <w:autoSpaceDN w:val="0"/>
        <w:adjustRightInd w:val="0"/>
        <w:spacing w:after="0" w:line="240" w:lineRule="auto"/>
        <w:rPr>
          <w:rFonts w:ascii="Arial" w:eastAsia="Times New Roman" w:hAnsi="Arial" w:cs="Arial"/>
          <w:snapToGrid w:val="0"/>
          <w:sz w:val="24"/>
          <w:szCs w:val="24"/>
        </w:rPr>
      </w:pPr>
      <w:r w:rsidRPr="008A4617">
        <w:rPr>
          <w:rFonts w:ascii="Arial" w:eastAsia="Times New Roman" w:hAnsi="Arial" w:cs="Arial"/>
          <w:snapToGrid w:val="0"/>
          <w:sz w:val="24"/>
          <w:szCs w:val="24"/>
        </w:rPr>
        <w:t xml:space="preserve">All records concerning a student </w:t>
      </w:r>
      <w:r w:rsidRPr="004E3235">
        <w:rPr>
          <w:rFonts w:ascii="Arial" w:eastAsia="Times New Roman" w:hAnsi="Arial" w:cs="Arial"/>
          <w:snapToGrid w:val="0"/>
          <w:sz w:val="24"/>
          <w:szCs w:val="24"/>
        </w:rPr>
        <w:t>or student organization related to the disciplinary process will remain on file in the Office of Diversity, Equity, &amp; Inclusion for a minimum of seven (7) years from the date the case is completed through a conduct hearing and/or disciplinary appeal procedures. Records pertaining to registered student organizations will remain on file indefinitely.</w:t>
      </w:r>
    </w:p>
    <w:p w14:paraId="48839169" w14:textId="77777777" w:rsidR="008A4617" w:rsidRPr="004E3235" w:rsidRDefault="008A4617" w:rsidP="008A4617">
      <w:pPr>
        <w:pStyle w:val="ListParagraph"/>
        <w:widowControl w:val="0"/>
        <w:autoSpaceDE w:val="0"/>
        <w:autoSpaceDN w:val="0"/>
        <w:adjustRightInd w:val="0"/>
        <w:spacing w:after="0" w:line="240" w:lineRule="auto"/>
        <w:rPr>
          <w:rFonts w:ascii="Arial" w:eastAsia="Times New Roman" w:hAnsi="Arial" w:cs="Arial"/>
          <w:snapToGrid w:val="0"/>
          <w:sz w:val="24"/>
          <w:szCs w:val="24"/>
        </w:rPr>
      </w:pPr>
    </w:p>
    <w:p w14:paraId="32EDAAC1" w14:textId="74A16B1D" w:rsidR="008B602B" w:rsidRPr="008A4617" w:rsidRDefault="008B602B" w:rsidP="008A4617">
      <w:pPr>
        <w:pStyle w:val="ListParagraph"/>
        <w:widowControl w:val="0"/>
        <w:autoSpaceDE w:val="0"/>
        <w:autoSpaceDN w:val="0"/>
        <w:adjustRightInd w:val="0"/>
        <w:spacing w:after="0" w:line="240" w:lineRule="auto"/>
        <w:rPr>
          <w:rFonts w:ascii="Arial" w:eastAsia="Times New Roman" w:hAnsi="Arial" w:cs="Arial"/>
          <w:snapToGrid w:val="0"/>
          <w:sz w:val="24"/>
          <w:szCs w:val="24"/>
        </w:rPr>
      </w:pPr>
      <w:r w:rsidRPr="004E3235">
        <w:rPr>
          <w:rFonts w:ascii="Arial" w:eastAsia="Times New Roman" w:hAnsi="Arial" w:cs="Arial"/>
          <w:snapToGrid w:val="0"/>
          <w:sz w:val="24"/>
          <w:szCs w:val="24"/>
        </w:rPr>
        <w:t xml:space="preserve">Some student conduct records may be expunged for good cause by </w:t>
      </w:r>
      <w:r w:rsidR="00BD7AB7">
        <w:rPr>
          <w:rFonts w:ascii="Arial" w:eastAsia="Times New Roman" w:hAnsi="Arial" w:cs="Arial"/>
          <w:snapToGrid w:val="0"/>
          <w:sz w:val="24"/>
          <w:szCs w:val="24"/>
        </w:rPr>
        <w:t>College</w:t>
      </w:r>
      <w:r w:rsidRPr="004E3235">
        <w:rPr>
          <w:rFonts w:ascii="Arial" w:eastAsia="Times New Roman" w:hAnsi="Arial" w:cs="Arial"/>
          <w:snapToGrid w:val="0"/>
          <w:sz w:val="24"/>
          <w:szCs w:val="24"/>
        </w:rPr>
        <w:t xml:space="preserve"> and/or designee upon receipt of a written request by the student. Expulsions and suspensions will not be eligible to be expunged. Factors to be considered in the review</w:t>
      </w:r>
      <w:r w:rsidRPr="008A4617">
        <w:rPr>
          <w:rFonts w:ascii="Arial" w:eastAsia="Times New Roman" w:hAnsi="Arial" w:cs="Arial"/>
          <w:snapToGrid w:val="0"/>
          <w:sz w:val="24"/>
          <w:szCs w:val="24"/>
        </w:rPr>
        <w:t xml:space="preserve"> of such petitions shall include, but are not limited to:</w:t>
      </w:r>
    </w:p>
    <w:p w14:paraId="62BC7046" w14:textId="77777777" w:rsidR="008B602B" w:rsidRPr="008B602B" w:rsidRDefault="008B602B" w:rsidP="008B602B">
      <w:pPr>
        <w:widowControl w:val="0"/>
        <w:autoSpaceDE w:val="0"/>
        <w:autoSpaceDN w:val="0"/>
        <w:adjustRightInd w:val="0"/>
        <w:spacing w:after="0" w:line="240" w:lineRule="auto"/>
        <w:rPr>
          <w:rFonts w:ascii="Arial" w:eastAsia="Times New Roman" w:hAnsi="Arial" w:cs="Arial"/>
          <w:snapToGrid w:val="0"/>
          <w:sz w:val="24"/>
          <w:szCs w:val="24"/>
        </w:rPr>
      </w:pPr>
    </w:p>
    <w:p w14:paraId="722C162D" w14:textId="77777777" w:rsidR="008B602B" w:rsidRPr="008B602B" w:rsidRDefault="008B602B" w:rsidP="008B602B">
      <w:pPr>
        <w:pStyle w:val="ListParagraph"/>
        <w:widowControl w:val="0"/>
        <w:numPr>
          <w:ilvl w:val="0"/>
          <w:numId w:val="2"/>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eastAsia="Times New Roman" w:hAnsi="Arial" w:cs="Arial"/>
          <w:snapToGrid w:val="0"/>
          <w:sz w:val="24"/>
          <w:szCs w:val="24"/>
        </w:rPr>
        <w:t>The present demeanor of the student;</w:t>
      </w:r>
    </w:p>
    <w:p w14:paraId="205BBA01" w14:textId="77777777" w:rsidR="008B602B" w:rsidRPr="008B602B" w:rsidRDefault="008B602B" w:rsidP="008B602B">
      <w:pPr>
        <w:pStyle w:val="ListParagraph"/>
        <w:widowControl w:val="0"/>
        <w:autoSpaceDE w:val="0"/>
        <w:autoSpaceDN w:val="0"/>
        <w:adjustRightInd w:val="0"/>
        <w:spacing w:after="0" w:line="240" w:lineRule="auto"/>
        <w:ind w:left="1260"/>
        <w:rPr>
          <w:rFonts w:ascii="Arial" w:eastAsia="Times New Roman" w:hAnsi="Arial" w:cs="Arial"/>
          <w:snapToGrid w:val="0"/>
          <w:sz w:val="24"/>
          <w:szCs w:val="24"/>
        </w:rPr>
      </w:pPr>
    </w:p>
    <w:p w14:paraId="79FB835D" w14:textId="77777777" w:rsidR="008B602B" w:rsidRPr="008B602B" w:rsidRDefault="008B602B" w:rsidP="008B602B">
      <w:pPr>
        <w:pStyle w:val="ListParagraph"/>
        <w:widowControl w:val="0"/>
        <w:numPr>
          <w:ilvl w:val="0"/>
          <w:numId w:val="2"/>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eastAsia="Times New Roman" w:hAnsi="Arial" w:cs="Arial"/>
          <w:snapToGrid w:val="0"/>
          <w:sz w:val="24"/>
          <w:szCs w:val="24"/>
        </w:rPr>
        <w:t>The conduct of the student subsequent to the violation; and</w:t>
      </w:r>
    </w:p>
    <w:p w14:paraId="40EB802B" w14:textId="77777777" w:rsidR="008B602B" w:rsidRPr="008B602B" w:rsidRDefault="008B602B" w:rsidP="008B602B">
      <w:pPr>
        <w:widowControl w:val="0"/>
        <w:autoSpaceDE w:val="0"/>
        <w:autoSpaceDN w:val="0"/>
        <w:adjustRightInd w:val="0"/>
        <w:spacing w:after="0" w:line="240" w:lineRule="auto"/>
        <w:rPr>
          <w:rFonts w:ascii="Arial" w:eastAsia="Times New Roman" w:hAnsi="Arial" w:cs="Arial"/>
          <w:snapToGrid w:val="0"/>
          <w:sz w:val="24"/>
          <w:szCs w:val="24"/>
        </w:rPr>
      </w:pPr>
    </w:p>
    <w:p w14:paraId="25A0D55A" w14:textId="77777777" w:rsidR="008B602B" w:rsidRPr="008B602B" w:rsidRDefault="008B602B" w:rsidP="008B602B">
      <w:pPr>
        <w:pStyle w:val="ListParagraph"/>
        <w:widowControl w:val="0"/>
        <w:numPr>
          <w:ilvl w:val="0"/>
          <w:numId w:val="2"/>
        </w:numPr>
        <w:autoSpaceDE w:val="0"/>
        <w:autoSpaceDN w:val="0"/>
        <w:adjustRightInd w:val="0"/>
        <w:spacing w:after="0" w:line="240" w:lineRule="auto"/>
        <w:ind w:left="1260" w:hanging="450"/>
        <w:rPr>
          <w:rFonts w:ascii="Arial" w:eastAsia="Times New Roman" w:hAnsi="Arial" w:cs="Arial"/>
          <w:snapToGrid w:val="0"/>
          <w:sz w:val="24"/>
          <w:szCs w:val="24"/>
        </w:rPr>
      </w:pPr>
      <w:r w:rsidRPr="008B602B">
        <w:rPr>
          <w:rFonts w:ascii="Arial" w:hAnsi="Arial" w:cs="Arial"/>
          <w:sz w:val="24"/>
          <w:szCs w:val="24"/>
        </w:rPr>
        <w:t>The nature of the violation and the severity of any damage, injury or harm resulting from it.</w:t>
      </w:r>
    </w:p>
    <w:p w14:paraId="291E8B00" w14:textId="77777777" w:rsidR="008B602B" w:rsidRPr="008B602B" w:rsidRDefault="008B602B" w:rsidP="00F45FE5">
      <w:pPr>
        <w:widowControl w:val="0"/>
        <w:autoSpaceDE w:val="0"/>
        <w:autoSpaceDN w:val="0"/>
        <w:adjustRightInd w:val="0"/>
        <w:spacing w:after="0" w:line="240" w:lineRule="auto"/>
        <w:rPr>
          <w:rFonts w:ascii="Arial" w:eastAsia="Times New Roman" w:hAnsi="Arial" w:cs="Arial"/>
          <w:strike/>
          <w:snapToGrid w:val="0"/>
          <w:sz w:val="24"/>
          <w:szCs w:val="24"/>
        </w:rPr>
      </w:pPr>
    </w:p>
    <w:p w14:paraId="3DF06224" w14:textId="77777777" w:rsidR="00F45FE5" w:rsidRPr="008B602B" w:rsidRDefault="00F45FE5" w:rsidP="00F45FE5">
      <w:pPr>
        <w:widowControl w:val="0"/>
        <w:autoSpaceDE w:val="0"/>
        <w:autoSpaceDN w:val="0"/>
        <w:adjustRightInd w:val="0"/>
        <w:spacing w:after="0" w:line="240" w:lineRule="auto"/>
        <w:rPr>
          <w:rFonts w:ascii="Arial" w:eastAsia="Times New Roman" w:hAnsi="Arial" w:cs="Arial"/>
          <w:strike/>
          <w:snapToGrid w:val="0"/>
          <w:sz w:val="24"/>
          <w:szCs w:val="24"/>
        </w:rPr>
      </w:pPr>
    </w:p>
    <w:p w14:paraId="49F1E6EE" w14:textId="77777777" w:rsidR="0039365A" w:rsidRPr="008B602B" w:rsidRDefault="0039365A" w:rsidP="00F45FE5">
      <w:pPr>
        <w:spacing w:after="0"/>
        <w:rPr>
          <w:rFonts w:ascii="Arial" w:hAnsi="Arial" w:cs="Arial"/>
          <w:sz w:val="24"/>
          <w:szCs w:val="24"/>
        </w:rPr>
      </w:pPr>
    </w:p>
    <w:sectPr w:rsidR="0039365A" w:rsidRPr="008B602B" w:rsidSect="00E835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0B26" w14:textId="77777777" w:rsidR="008811D1" w:rsidRDefault="008811D1" w:rsidP="0039365A">
      <w:pPr>
        <w:spacing w:after="0" w:line="240" w:lineRule="auto"/>
      </w:pPr>
      <w:r>
        <w:separator/>
      </w:r>
    </w:p>
  </w:endnote>
  <w:endnote w:type="continuationSeparator" w:id="0">
    <w:p w14:paraId="6201F422" w14:textId="77777777" w:rsidR="008811D1" w:rsidRDefault="008811D1"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D972" w14:textId="77777777" w:rsidR="001F640B" w:rsidRDefault="001F6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997908"/>
      <w:docPartObj>
        <w:docPartGallery w:val="Page Numbers (Bottom of Page)"/>
        <w:docPartUnique/>
      </w:docPartObj>
    </w:sdtPr>
    <w:sdtEndPr/>
    <w:sdtContent>
      <w:sdt>
        <w:sdtPr>
          <w:id w:val="1728636285"/>
          <w:docPartObj>
            <w:docPartGallery w:val="Page Numbers (Top of Page)"/>
            <w:docPartUnique/>
          </w:docPartObj>
        </w:sdtPr>
        <w:sdtEndPr/>
        <w:sdtContent>
          <w:p w14:paraId="1BE209C6" w14:textId="0812958E" w:rsidR="000D4A8D" w:rsidRDefault="000D4A8D">
            <w:pPr>
              <w:pStyle w:val="Footer"/>
              <w:jc w:val="center"/>
            </w:pPr>
            <w:r w:rsidRPr="000D4A8D">
              <w:rPr>
                <w:rFonts w:ascii="Arial" w:hAnsi="Arial" w:cs="Arial"/>
                <w:sz w:val="24"/>
                <w:szCs w:val="24"/>
              </w:rPr>
              <w:t xml:space="preserve">Page </w:t>
            </w:r>
            <w:r w:rsidRPr="000D4A8D">
              <w:rPr>
                <w:rFonts w:ascii="Arial" w:hAnsi="Arial" w:cs="Arial"/>
                <w:b/>
                <w:bCs/>
                <w:sz w:val="24"/>
                <w:szCs w:val="24"/>
              </w:rPr>
              <w:fldChar w:fldCharType="begin"/>
            </w:r>
            <w:r w:rsidRPr="000D4A8D">
              <w:rPr>
                <w:rFonts w:ascii="Arial" w:hAnsi="Arial" w:cs="Arial"/>
                <w:b/>
                <w:bCs/>
                <w:sz w:val="24"/>
                <w:szCs w:val="24"/>
              </w:rPr>
              <w:instrText xml:space="preserve"> PAGE </w:instrText>
            </w:r>
            <w:r w:rsidRPr="000D4A8D">
              <w:rPr>
                <w:rFonts w:ascii="Arial" w:hAnsi="Arial" w:cs="Arial"/>
                <w:b/>
                <w:bCs/>
                <w:sz w:val="24"/>
                <w:szCs w:val="24"/>
              </w:rPr>
              <w:fldChar w:fldCharType="separate"/>
            </w:r>
            <w:r w:rsidR="00531BDA">
              <w:rPr>
                <w:rFonts w:ascii="Arial" w:hAnsi="Arial" w:cs="Arial"/>
                <w:b/>
                <w:bCs/>
                <w:noProof/>
                <w:sz w:val="24"/>
                <w:szCs w:val="24"/>
              </w:rPr>
              <w:t>13</w:t>
            </w:r>
            <w:r w:rsidRPr="000D4A8D">
              <w:rPr>
                <w:rFonts w:ascii="Arial" w:hAnsi="Arial" w:cs="Arial"/>
                <w:b/>
                <w:bCs/>
                <w:sz w:val="24"/>
                <w:szCs w:val="24"/>
              </w:rPr>
              <w:fldChar w:fldCharType="end"/>
            </w:r>
            <w:r w:rsidRPr="000D4A8D">
              <w:rPr>
                <w:rFonts w:ascii="Arial" w:hAnsi="Arial" w:cs="Arial"/>
                <w:sz w:val="24"/>
                <w:szCs w:val="24"/>
              </w:rPr>
              <w:t xml:space="preserve"> of </w:t>
            </w:r>
            <w:r w:rsidRPr="000D4A8D">
              <w:rPr>
                <w:rFonts w:ascii="Arial" w:hAnsi="Arial" w:cs="Arial"/>
                <w:b/>
                <w:bCs/>
                <w:sz w:val="24"/>
                <w:szCs w:val="24"/>
              </w:rPr>
              <w:fldChar w:fldCharType="begin"/>
            </w:r>
            <w:r w:rsidRPr="000D4A8D">
              <w:rPr>
                <w:rFonts w:ascii="Arial" w:hAnsi="Arial" w:cs="Arial"/>
                <w:b/>
                <w:bCs/>
                <w:sz w:val="24"/>
                <w:szCs w:val="24"/>
              </w:rPr>
              <w:instrText xml:space="preserve"> NUMPAGES  </w:instrText>
            </w:r>
            <w:r w:rsidRPr="000D4A8D">
              <w:rPr>
                <w:rFonts w:ascii="Arial" w:hAnsi="Arial" w:cs="Arial"/>
                <w:b/>
                <w:bCs/>
                <w:sz w:val="24"/>
                <w:szCs w:val="24"/>
              </w:rPr>
              <w:fldChar w:fldCharType="separate"/>
            </w:r>
            <w:r w:rsidR="00531BDA">
              <w:rPr>
                <w:rFonts w:ascii="Arial" w:hAnsi="Arial" w:cs="Arial"/>
                <w:b/>
                <w:bCs/>
                <w:noProof/>
                <w:sz w:val="24"/>
                <w:szCs w:val="24"/>
              </w:rPr>
              <w:t>13</w:t>
            </w:r>
            <w:r w:rsidRPr="000D4A8D">
              <w:rPr>
                <w:rFonts w:ascii="Arial" w:hAnsi="Arial" w:cs="Arial"/>
                <w:b/>
                <w:bCs/>
                <w:sz w:val="24"/>
                <w:szCs w:val="24"/>
              </w:rPr>
              <w:fldChar w:fldCharType="end"/>
            </w:r>
          </w:p>
        </w:sdtContent>
      </w:sdt>
    </w:sdtContent>
  </w:sdt>
  <w:p w14:paraId="499DB976" w14:textId="77777777" w:rsidR="00DF5E5F" w:rsidRDefault="00DF5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CFB0" w14:textId="77777777" w:rsidR="001F640B" w:rsidRDefault="001F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BCDB4" w14:textId="77777777" w:rsidR="008811D1" w:rsidRDefault="008811D1" w:rsidP="0039365A">
      <w:pPr>
        <w:spacing w:after="0" w:line="240" w:lineRule="auto"/>
      </w:pPr>
      <w:r>
        <w:separator/>
      </w:r>
    </w:p>
  </w:footnote>
  <w:footnote w:type="continuationSeparator" w:id="0">
    <w:p w14:paraId="70EBC8B9" w14:textId="77777777" w:rsidR="008811D1" w:rsidRDefault="008811D1"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045A" w14:textId="77777777" w:rsidR="001F640B" w:rsidRDefault="001F6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8557" w14:textId="77777777" w:rsidR="00DF5E5F" w:rsidRPr="00C01ADB" w:rsidRDefault="00DF5E5F"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7216" behindDoc="1" locked="0" layoutInCell="1" allowOverlap="0" wp14:anchorId="6F2EBA9B" wp14:editId="6EB9C6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7F8F9FE"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2EBA9B" id="Rectangle 197" o:spid="_x0000_s1026" style="position:absolute;left:0;text-align:left;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7F8F9FE"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41CF4335" w14:textId="77777777" w:rsidR="00DF5E5F" w:rsidRDefault="00DF5E5F" w:rsidP="0039365A">
    <w:pPr>
      <w:pStyle w:val="Header"/>
      <w:jc w:val="center"/>
      <w:rPr>
        <w:rFonts w:ascii="Arial" w:hAnsi="Arial" w:cs="Arial"/>
        <w:sz w:val="28"/>
        <w:szCs w:val="28"/>
      </w:rPr>
    </w:pPr>
  </w:p>
  <w:p w14:paraId="4752119C" w14:textId="77777777" w:rsidR="00DF5E5F" w:rsidRDefault="00DF5E5F" w:rsidP="0039365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48F9" w14:textId="77777777" w:rsidR="001F640B" w:rsidRDefault="001F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060"/>
    <w:multiLevelType w:val="hybridMultilevel"/>
    <w:tmpl w:val="23FCDFF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7EF1396"/>
    <w:multiLevelType w:val="hybridMultilevel"/>
    <w:tmpl w:val="A4D618D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5422A"/>
    <w:multiLevelType w:val="multilevel"/>
    <w:tmpl w:val="7614510C"/>
    <w:lvl w:ilvl="0">
      <w:start w:val="254"/>
      <w:numFmt w:val="bullet"/>
      <w:lvlText w:val=""/>
      <w:lvlJc w:val="left"/>
      <w:pPr>
        <w:ind w:left="360" w:hanging="360"/>
      </w:pPr>
      <w:rPr>
        <w:rFonts w:ascii="Symbol" w:eastAsiaTheme="minorHAnsi" w:hAnsi="Symbol" w:cs="Arial" w:hint="default"/>
        <w:sz w:val="24"/>
      </w:rPr>
    </w:lvl>
    <w:lvl w:ilvl="1">
      <w:start w:val="1"/>
      <w:numFmt w:val="upperLetter"/>
      <w:lvlText w:val="%2."/>
      <w:lvlJc w:val="left"/>
      <w:pPr>
        <w:ind w:left="720" w:hanging="360"/>
      </w:pPr>
    </w:lvl>
    <w:lvl w:ilvl="2">
      <w:start w:val="254"/>
      <w:numFmt w:val="bullet"/>
      <w:lvlText w:val=""/>
      <w:lvlJc w:val="left"/>
      <w:pPr>
        <w:ind w:left="1080" w:hanging="360"/>
      </w:pPr>
      <w:rPr>
        <w:rFonts w:ascii="Symbol" w:eastAsiaTheme="minorHAnsi" w:hAnsi="Symbol" w:cs="Arial" w:hint="default"/>
      </w:rPr>
    </w:lvl>
    <w:lvl w:ilvl="3">
      <w:start w:val="1"/>
      <w:numFmt w:val="bullet"/>
      <w:lvlText w:val="o"/>
      <w:lvlJc w:val="left"/>
      <w:pPr>
        <w:ind w:left="1440" w:hanging="360"/>
      </w:pPr>
      <w:rPr>
        <w:rFonts w:ascii="Courier New" w:hAnsi="Courier New" w:cs="Courier New" w:hint="default"/>
      </w:rPr>
    </w:lvl>
    <w:lvl w:ilvl="4">
      <w:start w:val="254"/>
      <w:numFmt w:val="bullet"/>
      <w:lvlText w:val=""/>
      <w:lvlJc w:val="left"/>
      <w:pPr>
        <w:ind w:left="1800" w:hanging="360"/>
      </w:pPr>
      <w:rPr>
        <w:rFonts w:ascii="Symbol" w:eastAsiaTheme="minorHAnsi" w:hAnsi="Symbol" w:cs="Arial" w:hint="default"/>
      </w:rPr>
    </w:lvl>
    <w:lvl w:ilvl="5">
      <w:start w:val="1"/>
      <w:numFmt w:val="bullet"/>
      <w:lvlText w:val=""/>
      <w:lvlJc w:val="left"/>
      <w:pPr>
        <w:ind w:left="2340" w:hanging="360"/>
      </w:pPr>
      <w:rPr>
        <w:rFonts w:ascii="Symbol" w:hAnsi="Symbol" w:hint="default"/>
      </w:r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Letter"/>
      <w:lvlText w:val="%9."/>
      <w:lvlJc w:val="left"/>
      <w:pPr>
        <w:ind w:left="1980" w:hanging="360"/>
      </w:pPr>
      <w:rPr>
        <w:rFonts w:ascii="Arial" w:eastAsia="Times New Roman" w:hAnsi="Arial" w:cs="Arial"/>
      </w:rPr>
    </w:lvl>
  </w:abstractNum>
  <w:abstractNum w:abstractNumId="3" w15:restartNumberingAfterBreak="0">
    <w:nsid w:val="096A4A38"/>
    <w:multiLevelType w:val="multilevel"/>
    <w:tmpl w:val="EEC470D4"/>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A616E3C"/>
    <w:multiLevelType w:val="hybridMultilevel"/>
    <w:tmpl w:val="8ADA5D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C6A12"/>
    <w:multiLevelType w:val="hybridMultilevel"/>
    <w:tmpl w:val="E96ED140"/>
    <w:lvl w:ilvl="0" w:tplc="312011D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73A83"/>
    <w:multiLevelType w:val="hybridMultilevel"/>
    <w:tmpl w:val="05529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E08B9"/>
    <w:multiLevelType w:val="hybridMultilevel"/>
    <w:tmpl w:val="CF464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7EE3"/>
    <w:multiLevelType w:val="hybridMultilevel"/>
    <w:tmpl w:val="59A6AADC"/>
    <w:lvl w:ilvl="0" w:tplc="600ABB4E">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1F7B7A88"/>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4A7C90"/>
    <w:multiLevelType w:val="hybridMultilevel"/>
    <w:tmpl w:val="FBCC68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1153BE"/>
    <w:multiLevelType w:val="hybridMultilevel"/>
    <w:tmpl w:val="A8729E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0FC7"/>
    <w:multiLevelType w:val="hybridMultilevel"/>
    <w:tmpl w:val="D368B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D0952"/>
    <w:multiLevelType w:val="hybridMultilevel"/>
    <w:tmpl w:val="A588C1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A2627"/>
    <w:multiLevelType w:val="hybridMultilevel"/>
    <w:tmpl w:val="236C31C0"/>
    <w:lvl w:ilvl="0" w:tplc="C86424C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8345B"/>
    <w:multiLevelType w:val="hybridMultilevel"/>
    <w:tmpl w:val="B0620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97872"/>
    <w:multiLevelType w:val="hybridMultilevel"/>
    <w:tmpl w:val="9F5C3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51415"/>
    <w:multiLevelType w:val="hybridMultilevel"/>
    <w:tmpl w:val="DE90DE40"/>
    <w:lvl w:ilvl="0" w:tplc="57167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3038D"/>
    <w:multiLevelType w:val="hybridMultilevel"/>
    <w:tmpl w:val="B29A718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33D6049"/>
    <w:multiLevelType w:val="hybridMultilevel"/>
    <w:tmpl w:val="D884F45A"/>
    <w:lvl w:ilvl="0" w:tplc="DFAC66AC">
      <w:start w:val="1"/>
      <w:numFmt w:val="lowerLetter"/>
      <w:lvlText w:val="%1."/>
      <w:lvlJc w:val="left"/>
      <w:pPr>
        <w:ind w:left="1430" w:hanging="360"/>
      </w:pPr>
      <w:rPr>
        <w:rFonts w:ascii="Arial" w:eastAsia="Times New Roman" w:hAnsi="Arial" w:cs="Arial"/>
      </w:rPr>
    </w:lvl>
    <w:lvl w:ilvl="1" w:tplc="FE2EE58E">
      <w:numFmt w:val="bullet"/>
      <w:lvlText w:val="·"/>
      <w:lvlJc w:val="left"/>
      <w:pPr>
        <w:ind w:left="3590" w:hanging="1800"/>
      </w:pPr>
      <w:rPr>
        <w:rFonts w:ascii="Arial" w:eastAsia="Times New Roman" w:hAnsi="Arial" w:cs="Arial"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0" w15:restartNumberingAfterBreak="0">
    <w:nsid w:val="34611974"/>
    <w:multiLevelType w:val="hybridMultilevel"/>
    <w:tmpl w:val="5B740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476B5"/>
    <w:multiLevelType w:val="hybridMultilevel"/>
    <w:tmpl w:val="7B32D3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051CD"/>
    <w:multiLevelType w:val="hybridMultilevel"/>
    <w:tmpl w:val="03B8FA58"/>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0F">
      <w:start w:val="1"/>
      <w:numFmt w:val="decimal"/>
      <w:lvlText w:val="%8."/>
      <w:lvlJc w:val="left"/>
      <w:pPr>
        <w:ind w:left="6128" w:hanging="360"/>
      </w:pPr>
    </w:lvl>
    <w:lvl w:ilvl="8" w:tplc="0409001B" w:tentative="1">
      <w:start w:val="1"/>
      <w:numFmt w:val="lowerRoman"/>
      <w:lvlText w:val="%9."/>
      <w:lvlJc w:val="right"/>
      <w:pPr>
        <w:ind w:left="6848" w:hanging="180"/>
      </w:pPr>
    </w:lvl>
  </w:abstractNum>
  <w:abstractNum w:abstractNumId="23" w15:restartNumberingAfterBreak="0">
    <w:nsid w:val="3C221AD4"/>
    <w:multiLevelType w:val="hybridMultilevel"/>
    <w:tmpl w:val="ECE6C0F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5A0274"/>
    <w:multiLevelType w:val="hybridMultilevel"/>
    <w:tmpl w:val="8B70E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D7745"/>
    <w:multiLevelType w:val="hybridMultilevel"/>
    <w:tmpl w:val="E6107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582315"/>
    <w:multiLevelType w:val="hybridMultilevel"/>
    <w:tmpl w:val="0D62E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D2A07"/>
    <w:multiLevelType w:val="hybridMultilevel"/>
    <w:tmpl w:val="0010C444"/>
    <w:lvl w:ilvl="0" w:tplc="0409000F">
      <w:start w:val="1"/>
      <w:numFmt w:val="decimal"/>
      <w:lvlText w:val="%1."/>
      <w:lvlJc w:val="left"/>
      <w:pPr>
        <w:ind w:left="2043" w:hanging="360"/>
      </w:p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8" w15:restartNumberingAfterBreak="0">
    <w:nsid w:val="48342E83"/>
    <w:multiLevelType w:val="hybridMultilevel"/>
    <w:tmpl w:val="292E5068"/>
    <w:lvl w:ilvl="0" w:tplc="CD18AC36">
      <w:start w:val="2"/>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2450C8"/>
    <w:multiLevelType w:val="multilevel"/>
    <w:tmpl w:val="EEC470D4"/>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D1C6764"/>
    <w:multiLevelType w:val="hybridMultilevel"/>
    <w:tmpl w:val="8C2C1144"/>
    <w:lvl w:ilvl="0" w:tplc="A0C6567C">
      <w:start w:val="1"/>
      <w:numFmt w:val="upperLetter"/>
      <w:lvlText w:val="%1."/>
      <w:lvlJc w:val="left"/>
      <w:pPr>
        <w:ind w:left="3600" w:hanging="360"/>
      </w:pPr>
      <w:rPr>
        <w:rFonts w:ascii="Arial" w:eastAsia="Times New Roman" w:hAnsi="Arial" w:cs="Arial"/>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508B28BC"/>
    <w:multiLevelType w:val="hybridMultilevel"/>
    <w:tmpl w:val="8A24ED2A"/>
    <w:lvl w:ilvl="0" w:tplc="0409001B">
      <w:start w:val="1"/>
      <w:numFmt w:val="lowerRoman"/>
      <w:lvlText w:val="%1."/>
      <w:lvlJc w:val="righ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50A46123"/>
    <w:multiLevelType w:val="hybridMultilevel"/>
    <w:tmpl w:val="AAF2B6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4B62CB"/>
    <w:multiLevelType w:val="hybridMultilevel"/>
    <w:tmpl w:val="7FA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A7CD9"/>
    <w:multiLevelType w:val="hybridMultilevel"/>
    <w:tmpl w:val="E88CD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6718A"/>
    <w:multiLevelType w:val="hybridMultilevel"/>
    <w:tmpl w:val="674683A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0F">
      <w:start w:val="1"/>
      <w:numFmt w:val="decimal"/>
      <w:lvlText w:val="%3."/>
      <w:lvlJc w:val="lef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5DAE1E82"/>
    <w:multiLevelType w:val="hybridMultilevel"/>
    <w:tmpl w:val="C5DABA44"/>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072B3"/>
    <w:multiLevelType w:val="hybridMultilevel"/>
    <w:tmpl w:val="F7D089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94532F"/>
    <w:multiLevelType w:val="hybridMultilevel"/>
    <w:tmpl w:val="E53AA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A30F9"/>
    <w:multiLevelType w:val="multilevel"/>
    <w:tmpl w:val="B29A7186"/>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7196F4C"/>
    <w:multiLevelType w:val="hybridMultilevel"/>
    <w:tmpl w:val="8810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449AB"/>
    <w:multiLevelType w:val="multilevel"/>
    <w:tmpl w:val="1A189434"/>
    <w:lvl w:ilvl="0">
      <w:start w:val="254"/>
      <w:numFmt w:val="bullet"/>
      <w:lvlText w:val=""/>
      <w:lvlJc w:val="left"/>
      <w:pPr>
        <w:ind w:left="360" w:hanging="360"/>
      </w:pPr>
      <w:rPr>
        <w:rFonts w:ascii="Symbol" w:eastAsiaTheme="minorHAnsi" w:hAnsi="Symbol" w:cs="Arial"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254"/>
      <w:numFmt w:val="bullet"/>
      <w:lvlText w:val=""/>
      <w:lvlJc w:val="left"/>
      <w:pPr>
        <w:ind w:left="1800" w:hanging="360"/>
      </w:pPr>
      <w:rPr>
        <w:rFonts w:ascii="Symbol" w:eastAsiaTheme="minorHAnsi" w:hAnsi="Symbol" w:cs="Arial" w:hint="default"/>
      </w:rPr>
    </w:lvl>
    <w:lvl w:ilvl="5">
      <w:start w:val="1"/>
      <w:numFmt w:val="bullet"/>
      <w:lvlText w:val=""/>
      <w:lvlJc w:val="left"/>
      <w:pPr>
        <w:ind w:left="2340" w:hanging="360"/>
      </w:pPr>
      <w:rPr>
        <w:rFonts w:ascii="Symbol" w:hAnsi="Symbol"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8F663A"/>
    <w:multiLevelType w:val="hybridMultilevel"/>
    <w:tmpl w:val="55505D02"/>
    <w:lvl w:ilvl="0" w:tplc="B1B29E9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02C0C"/>
    <w:multiLevelType w:val="hybridMultilevel"/>
    <w:tmpl w:val="EEC470D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E5D157B"/>
    <w:multiLevelType w:val="hybridMultilevel"/>
    <w:tmpl w:val="967ED7D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0"/>
  </w:num>
  <w:num w:numId="3">
    <w:abstractNumId w:val="38"/>
  </w:num>
  <w:num w:numId="4">
    <w:abstractNumId w:val="10"/>
  </w:num>
  <w:num w:numId="5">
    <w:abstractNumId w:val="9"/>
  </w:num>
  <w:num w:numId="6">
    <w:abstractNumId w:val="2"/>
    <w:lvlOverride w:ilvl="0"/>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43"/>
  </w:num>
  <w:num w:numId="8">
    <w:abstractNumId w:val="31"/>
  </w:num>
  <w:num w:numId="9">
    <w:abstractNumId w:val="41"/>
  </w:num>
  <w:num w:numId="10">
    <w:abstractNumId w:val="33"/>
  </w:num>
  <w:num w:numId="11">
    <w:abstractNumId w:val="12"/>
  </w:num>
  <w:num w:numId="12">
    <w:abstractNumId w:val="34"/>
  </w:num>
  <w:num w:numId="13">
    <w:abstractNumId w:val="17"/>
  </w:num>
  <w:num w:numId="14">
    <w:abstractNumId w:val="42"/>
  </w:num>
  <w:num w:numId="15">
    <w:abstractNumId w:val="8"/>
  </w:num>
  <w:num w:numId="16">
    <w:abstractNumId w:val="5"/>
  </w:num>
  <w:num w:numId="17">
    <w:abstractNumId w:val="28"/>
  </w:num>
  <w:num w:numId="18">
    <w:abstractNumId w:val="7"/>
  </w:num>
  <w:num w:numId="19">
    <w:abstractNumId w:val="36"/>
  </w:num>
  <w:num w:numId="20">
    <w:abstractNumId w:val="18"/>
  </w:num>
  <w:num w:numId="21">
    <w:abstractNumId w:val="29"/>
  </w:num>
  <w:num w:numId="22">
    <w:abstractNumId w:val="3"/>
  </w:num>
  <w:num w:numId="23">
    <w:abstractNumId w:val="39"/>
  </w:num>
  <w:num w:numId="24">
    <w:abstractNumId w:val="4"/>
  </w:num>
  <w:num w:numId="25">
    <w:abstractNumId w:val="24"/>
  </w:num>
  <w:num w:numId="26">
    <w:abstractNumId w:val="16"/>
  </w:num>
  <w:num w:numId="27">
    <w:abstractNumId w:val="40"/>
  </w:num>
  <w:num w:numId="28">
    <w:abstractNumId w:val="32"/>
  </w:num>
  <w:num w:numId="29">
    <w:abstractNumId w:val="6"/>
  </w:num>
  <w:num w:numId="30">
    <w:abstractNumId w:val="26"/>
  </w:num>
  <w:num w:numId="31">
    <w:abstractNumId w:val="27"/>
  </w:num>
  <w:num w:numId="32">
    <w:abstractNumId w:val="23"/>
  </w:num>
  <w:num w:numId="33">
    <w:abstractNumId w:val="22"/>
  </w:num>
  <w:num w:numId="34">
    <w:abstractNumId w:val="11"/>
  </w:num>
  <w:num w:numId="35">
    <w:abstractNumId w:val="15"/>
  </w:num>
  <w:num w:numId="36">
    <w:abstractNumId w:val="14"/>
  </w:num>
  <w:num w:numId="37">
    <w:abstractNumId w:val="25"/>
  </w:num>
  <w:num w:numId="38">
    <w:abstractNumId w:val="44"/>
  </w:num>
  <w:num w:numId="39">
    <w:abstractNumId w:val="37"/>
  </w:num>
  <w:num w:numId="40">
    <w:abstractNumId w:val="35"/>
  </w:num>
  <w:num w:numId="41">
    <w:abstractNumId w:val="1"/>
  </w:num>
  <w:num w:numId="42">
    <w:abstractNumId w:val="21"/>
  </w:num>
  <w:num w:numId="43">
    <w:abstractNumId w:val="0"/>
  </w:num>
  <w:num w:numId="44">
    <w:abstractNumId w:val="2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4325E"/>
    <w:rsid w:val="000467EA"/>
    <w:rsid w:val="000B4A6B"/>
    <w:rsid w:val="000D4A8D"/>
    <w:rsid w:val="000E673C"/>
    <w:rsid w:val="001872E8"/>
    <w:rsid w:val="001F640B"/>
    <w:rsid w:val="00205F5F"/>
    <w:rsid w:val="00221EFB"/>
    <w:rsid w:val="00272CCA"/>
    <w:rsid w:val="002761D1"/>
    <w:rsid w:val="002857B3"/>
    <w:rsid w:val="00295664"/>
    <w:rsid w:val="002A175B"/>
    <w:rsid w:val="00306649"/>
    <w:rsid w:val="003422FD"/>
    <w:rsid w:val="0039365A"/>
    <w:rsid w:val="003A61E8"/>
    <w:rsid w:val="004E3235"/>
    <w:rsid w:val="00531BDA"/>
    <w:rsid w:val="00566D8D"/>
    <w:rsid w:val="00591558"/>
    <w:rsid w:val="005D6435"/>
    <w:rsid w:val="00604F9C"/>
    <w:rsid w:val="00631EE5"/>
    <w:rsid w:val="00636364"/>
    <w:rsid w:val="00636685"/>
    <w:rsid w:val="006663AE"/>
    <w:rsid w:val="006A58D1"/>
    <w:rsid w:val="006A6E29"/>
    <w:rsid w:val="006E23B4"/>
    <w:rsid w:val="00712F65"/>
    <w:rsid w:val="00722340"/>
    <w:rsid w:val="00760977"/>
    <w:rsid w:val="0078785E"/>
    <w:rsid w:val="007C2317"/>
    <w:rsid w:val="007C2905"/>
    <w:rsid w:val="008811D1"/>
    <w:rsid w:val="008A4617"/>
    <w:rsid w:val="008B602B"/>
    <w:rsid w:val="008C5DB2"/>
    <w:rsid w:val="00910198"/>
    <w:rsid w:val="009103ED"/>
    <w:rsid w:val="00927532"/>
    <w:rsid w:val="009444B3"/>
    <w:rsid w:val="009B6FBD"/>
    <w:rsid w:val="009D1208"/>
    <w:rsid w:val="00A13AA6"/>
    <w:rsid w:val="00A56150"/>
    <w:rsid w:val="00A85DA6"/>
    <w:rsid w:val="00AD1BF7"/>
    <w:rsid w:val="00AD5D6C"/>
    <w:rsid w:val="00AD7A53"/>
    <w:rsid w:val="00B82BD4"/>
    <w:rsid w:val="00BD752A"/>
    <w:rsid w:val="00BD7AB7"/>
    <w:rsid w:val="00C01ADB"/>
    <w:rsid w:val="00C66F2C"/>
    <w:rsid w:val="00C9375C"/>
    <w:rsid w:val="00CB5F59"/>
    <w:rsid w:val="00CC2BFE"/>
    <w:rsid w:val="00D63FD1"/>
    <w:rsid w:val="00DD188F"/>
    <w:rsid w:val="00DD5C0C"/>
    <w:rsid w:val="00DF5E5F"/>
    <w:rsid w:val="00E05D80"/>
    <w:rsid w:val="00E32403"/>
    <w:rsid w:val="00E545FE"/>
    <w:rsid w:val="00E835EB"/>
    <w:rsid w:val="00E95243"/>
    <w:rsid w:val="00EA7C61"/>
    <w:rsid w:val="00EF7371"/>
    <w:rsid w:val="00F2498A"/>
    <w:rsid w:val="00F45FE5"/>
    <w:rsid w:val="00F941A5"/>
    <w:rsid w:val="00F96711"/>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4F372"/>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table" w:styleId="TableGrid">
    <w:name w:val="Table Grid"/>
    <w:basedOn w:val="TableNormal"/>
    <w:uiPriority w:val="59"/>
    <w:rsid w:val="005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FE5"/>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45FE5"/>
    <w:rPr>
      <w:sz w:val="16"/>
      <w:szCs w:val="16"/>
    </w:rPr>
  </w:style>
  <w:style w:type="paragraph" w:styleId="CommentText">
    <w:name w:val="annotation text"/>
    <w:basedOn w:val="Normal"/>
    <w:link w:val="CommentTextChar"/>
    <w:uiPriority w:val="99"/>
    <w:semiHidden/>
    <w:unhideWhenUsed/>
    <w:rsid w:val="00F45FE5"/>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semiHidden/>
    <w:rsid w:val="00F45FE5"/>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F45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E5"/>
    <w:rPr>
      <w:rFonts w:ascii="Segoe UI" w:hAnsi="Segoe UI" w:cs="Segoe UI"/>
      <w:sz w:val="18"/>
      <w:szCs w:val="18"/>
    </w:rPr>
  </w:style>
  <w:style w:type="character" w:styleId="Hyperlink">
    <w:name w:val="Hyperlink"/>
    <w:basedOn w:val="DefaultParagraphFont"/>
    <w:uiPriority w:val="99"/>
    <w:unhideWhenUsed/>
    <w:rsid w:val="004E3235"/>
    <w:rPr>
      <w:color w:val="0563C1" w:themeColor="hyperlink"/>
      <w:u w:val="single"/>
    </w:rPr>
  </w:style>
  <w:style w:type="character" w:styleId="UnresolvedMention">
    <w:name w:val="Unresolved Mention"/>
    <w:basedOn w:val="DefaultParagraphFont"/>
    <w:uiPriority w:val="99"/>
    <w:semiHidden/>
    <w:unhideWhenUsed/>
    <w:rsid w:val="004E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4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lennan.edu/employees/policy-manual/docs/F-V-S.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clennan.edu/employees/policy-manual/docs/F-V-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clennan.edu/employees/policy-manual/docs/F-III-A.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D81524D25844AE87946D910312E2BF"/>
        <w:category>
          <w:name w:val="General"/>
          <w:gallery w:val="placeholder"/>
        </w:category>
        <w:types>
          <w:type w:val="bbPlcHdr"/>
        </w:types>
        <w:behaviors>
          <w:behavior w:val="content"/>
        </w:behaviors>
        <w:guid w:val="{B1FBE5E0-AD51-442F-A2BB-2CB56D8B12A2}"/>
      </w:docPartPr>
      <w:docPartBody>
        <w:p w:rsidR="0031687B" w:rsidRDefault="00915F95" w:rsidP="00915F95">
          <w:pPr>
            <w:pStyle w:val="D3D81524D25844AE87946D910312E2BF"/>
          </w:pPr>
          <w:r>
            <w:rPr>
              <w:rStyle w:val="PlaceholderText"/>
            </w:rPr>
            <w:t>Number</w:t>
          </w:r>
        </w:p>
      </w:docPartBody>
    </w:docPart>
    <w:docPart>
      <w:docPartPr>
        <w:name w:val="13CE4ADA6A214F5F93724CFEAFD848A2"/>
        <w:category>
          <w:name w:val="General"/>
          <w:gallery w:val="placeholder"/>
        </w:category>
        <w:types>
          <w:type w:val="bbPlcHdr"/>
        </w:types>
        <w:behaviors>
          <w:behavior w:val="content"/>
        </w:behaviors>
        <w:guid w:val="{E34A3FC5-BA3F-4C63-8559-CA75268D6607}"/>
      </w:docPartPr>
      <w:docPartBody>
        <w:p w:rsidR="0031687B" w:rsidRDefault="00915F95" w:rsidP="00915F95">
          <w:pPr>
            <w:pStyle w:val="13CE4ADA6A214F5F93724CFEAFD848A2"/>
          </w:pPr>
          <w:r>
            <w:rPr>
              <w:rStyle w:val="PlaceholderText"/>
            </w:rPr>
            <w:t>MM/DD/YYYY</w:t>
          </w:r>
        </w:p>
      </w:docPartBody>
    </w:docPart>
    <w:docPart>
      <w:docPartPr>
        <w:name w:val="BB76BBE64B31454AB07F40334825D8F6"/>
        <w:category>
          <w:name w:val="General"/>
          <w:gallery w:val="placeholder"/>
        </w:category>
        <w:types>
          <w:type w:val="bbPlcHdr"/>
        </w:types>
        <w:behaviors>
          <w:behavior w:val="content"/>
        </w:behaviors>
        <w:guid w:val="{2DBC0512-BB01-49C9-A4A6-063B6DAEA10F}"/>
      </w:docPartPr>
      <w:docPartBody>
        <w:p w:rsidR="0031687B" w:rsidRDefault="00915F95" w:rsidP="00915F95">
          <w:pPr>
            <w:pStyle w:val="BB76BBE64B31454AB07F40334825D8F6"/>
          </w:pPr>
          <w:r w:rsidRPr="00DD4732">
            <w:rPr>
              <w:rStyle w:val="PlaceholderText"/>
            </w:rPr>
            <w:t>Comments</w:t>
          </w:r>
        </w:p>
      </w:docPartBody>
    </w:docPart>
    <w:docPart>
      <w:docPartPr>
        <w:name w:val="37E061B61853407C926EC949BD658916"/>
        <w:category>
          <w:name w:val="General"/>
          <w:gallery w:val="placeholder"/>
        </w:category>
        <w:types>
          <w:type w:val="bbPlcHdr"/>
        </w:types>
        <w:behaviors>
          <w:behavior w:val="content"/>
        </w:behaviors>
        <w:guid w:val="{1F878741-35F0-4930-A5CA-728DFF3B2290}"/>
      </w:docPartPr>
      <w:docPartBody>
        <w:p w:rsidR="0031687B" w:rsidRDefault="00915F95" w:rsidP="00915F95">
          <w:pPr>
            <w:pStyle w:val="37E061B61853407C926EC949BD658916"/>
          </w:pPr>
          <w:r>
            <w:rPr>
              <w:rStyle w:val="PlaceholderText"/>
            </w:rPr>
            <w:t>MM/DD/YYYY</w:t>
          </w:r>
        </w:p>
      </w:docPartBody>
    </w:docPart>
    <w:docPart>
      <w:docPartPr>
        <w:name w:val="0829B849A21643F781AE09311235CE59"/>
        <w:category>
          <w:name w:val="General"/>
          <w:gallery w:val="placeholder"/>
        </w:category>
        <w:types>
          <w:type w:val="bbPlcHdr"/>
        </w:types>
        <w:behaviors>
          <w:behavior w:val="content"/>
        </w:behaviors>
        <w:guid w:val="{DE7148F1-14CF-4893-B68F-DA19EA5F3838}"/>
      </w:docPartPr>
      <w:docPartBody>
        <w:p w:rsidR="0031687B" w:rsidRDefault="00915F95" w:rsidP="00915F95">
          <w:pPr>
            <w:pStyle w:val="0829B849A21643F781AE09311235CE59"/>
          </w:pPr>
          <w:r w:rsidRPr="00DD4732">
            <w:rPr>
              <w:rStyle w:val="PlaceholderText"/>
            </w:rPr>
            <w:t>Comments</w:t>
          </w:r>
        </w:p>
      </w:docPartBody>
    </w:docPart>
    <w:docPart>
      <w:docPartPr>
        <w:name w:val="E1089B7473DF4CA5BBA32578DA90FC04"/>
        <w:category>
          <w:name w:val="General"/>
          <w:gallery w:val="placeholder"/>
        </w:category>
        <w:types>
          <w:type w:val="bbPlcHdr"/>
        </w:types>
        <w:behaviors>
          <w:behavior w:val="content"/>
        </w:behaviors>
        <w:guid w:val="{3D9DFBC5-67C3-40FE-AE11-7810DCA1590E}"/>
      </w:docPartPr>
      <w:docPartBody>
        <w:p w:rsidR="0031687B" w:rsidRDefault="00915F95" w:rsidP="00915F95">
          <w:pPr>
            <w:pStyle w:val="E1089B7473DF4CA5BBA32578DA90FC04"/>
          </w:pPr>
          <w:r>
            <w:rPr>
              <w:rStyle w:val="PlaceholderText"/>
            </w:rPr>
            <w:t>MM/DD/YYYY</w:t>
          </w:r>
        </w:p>
      </w:docPartBody>
    </w:docPart>
    <w:docPart>
      <w:docPartPr>
        <w:name w:val="A5C4E90D80A244F69C2CA5EF7D2D6DC0"/>
        <w:category>
          <w:name w:val="General"/>
          <w:gallery w:val="placeholder"/>
        </w:category>
        <w:types>
          <w:type w:val="bbPlcHdr"/>
        </w:types>
        <w:behaviors>
          <w:behavior w:val="content"/>
        </w:behaviors>
        <w:guid w:val="{CCA56F7D-9095-45A5-AE54-78B4704705FB}"/>
      </w:docPartPr>
      <w:docPartBody>
        <w:p w:rsidR="0031687B" w:rsidRDefault="00915F95" w:rsidP="00915F95">
          <w:pPr>
            <w:pStyle w:val="A5C4E90D80A244F69C2CA5EF7D2D6DC0"/>
          </w:pPr>
          <w:r w:rsidRPr="00DD4732">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95"/>
    <w:rsid w:val="0031687B"/>
    <w:rsid w:val="003A6527"/>
    <w:rsid w:val="00915F95"/>
    <w:rsid w:val="00B25FD1"/>
    <w:rsid w:val="00D6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F95"/>
    <w:rPr>
      <w:color w:val="808080"/>
    </w:rPr>
  </w:style>
  <w:style w:type="paragraph" w:customStyle="1" w:styleId="453AC5C213FD4CE4A8F24709DE6F6F0A">
    <w:name w:val="453AC5C213FD4CE4A8F24709DE6F6F0A"/>
    <w:rsid w:val="00915F95"/>
  </w:style>
  <w:style w:type="paragraph" w:customStyle="1" w:styleId="86D026A5507946288CC067099B28B2D0">
    <w:name w:val="86D026A5507946288CC067099B28B2D0"/>
    <w:rsid w:val="00915F95"/>
  </w:style>
  <w:style w:type="paragraph" w:customStyle="1" w:styleId="390D9F9B88F647C3A2E4ED59B1F0FC1B">
    <w:name w:val="390D9F9B88F647C3A2E4ED59B1F0FC1B"/>
    <w:rsid w:val="00915F95"/>
  </w:style>
  <w:style w:type="paragraph" w:customStyle="1" w:styleId="7325E5C245BF49D88190D769997A959E">
    <w:name w:val="7325E5C245BF49D88190D769997A959E"/>
    <w:rsid w:val="00915F95"/>
  </w:style>
  <w:style w:type="paragraph" w:customStyle="1" w:styleId="9649850EDD204BFC8C0B388C1C5D9F6F">
    <w:name w:val="9649850EDD204BFC8C0B388C1C5D9F6F"/>
    <w:rsid w:val="00915F95"/>
  </w:style>
  <w:style w:type="paragraph" w:customStyle="1" w:styleId="CD894099824E468BA6DDD0295F1DF7D0">
    <w:name w:val="CD894099824E468BA6DDD0295F1DF7D0"/>
    <w:rsid w:val="00915F95"/>
  </w:style>
  <w:style w:type="paragraph" w:customStyle="1" w:styleId="DD21576BDF4543E680C43B96A14A41B1">
    <w:name w:val="DD21576BDF4543E680C43B96A14A41B1"/>
    <w:rsid w:val="00915F95"/>
  </w:style>
  <w:style w:type="paragraph" w:customStyle="1" w:styleId="DF1703715B8B43C7B8C011AC9921EBDD">
    <w:name w:val="DF1703715B8B43C7B8C011AC9921EBDD"/>
    <w:rsid w:val="00915F95"/>
  </w:style>
  <w:style w:type="paragraph" w:customStyle="1" w:styleId="2A23CFA7853D4EF3B6AB3B8504DB576F">
    <w:name w:val="2A23CFA7853D4EF3B6AB3B8504DB576F"/>
    <w:rsid w:val="00915F95"/>
  </w:style>
  <w:style w:type="paragraph" w:customStyle="1" w:styleId="B54754E61B1E45978239A63E89906756">
    <w:name w:val="B54754E61B1E45978239A63E89906756"/>
    <w:rsid w:val="00915F95"/>
  </w:style>
  <w:style w:type="paragraph" w:customStyle="1" w:styleId="24424662748C4CBBB0A8A61BEDC915F4">
    <w:name w:val="24424662748C4CBBB0A8A61BEDC915F4"/>
    <w:rsid w:val="00915F95"/>
  </w:style>
  <w:style w:type="paragraph" w:customStyle="1" w:styleId="D3D81524D25844AE87946D910312E2BF">
    <w:name w:val="D3D81524D25844AE87946D910312E2BF"/>
    <w:rsid w:val="00915F95"/>
  </w:style>
  <w:style w:type="paragraph" w:customStyle="1" w:styleId="13CE4ADA6A214F5F93724CFEAFD848A2">
    <w:name w:val="13CE4ADA6A214F5F93724CFEAFD848A2"/>
    <w:rsid w:val="00915F95"/>
  </w:style>
  <w:style w:type="paragraph" w:customStyle="1" w:styleId="BB76BBE64B31454AB07F40334825D8F6">
    <w:name w:val="BB76BBE64B31454AB07F40334825D8F6"/>
    <w:rsid w:val="00915F95"/>
  </w:style>
  <w:style w:type="paragraph" w:customStyle="1" w:styleId="37E061B61853407C926EC949BD658916">
    <w:name w:val="37E061B61853407C926EC949BD658916"/>
    <w:rsid w:val="00915F95"/>
  </w:style>
  <w:style w:type="paragraph" w:customStyle="1" w:styleId="0829B849A21643F781AE09311235CE59">
    <w:name w:val="0829B849A21643F781AE09311235CE59"/>
    <w:rsid w:val="00915F95"/>
  </w:style>
  <w:style w:type="paragraph" w:customStyle="1" w:styleId="C60AA57A492D4457AEC95B3EBC970A0A">
    <w:name w:val="C60AA57A492D4457AEC95B3EBC970A0A"/>
    <w:rsid w:val="00915F95"/>
  </w:style>
  <w:style w:type="paragraph" w:customStyle="1" w:styleId="080392CEC6C6407F9296E70FE16EED5B">
    <w:name w:val="080392CEC6C6407F9296E70FE16EED5B"/>
    <w:rsid w:val="00915F95"/>
  </w:style>
  <w:style w:type="paragraph" w:customStyle="1" w:styleId="E1089B7473DF4CA5BBA32578DA90FC04">
    <w:name w:val="E1089B7473DF4CA5BBA32578DA90FC04"/>
    <w:rsid w:val="00915F95"/>
  </w:style>
  <w:style w:type="paragraph" w:customStyle="1" w:styleId="A5C4E90D80A244F69C2CA5EF7D2D6DC0">
    <w:name w:val="A5C4E90D80A244F69C2CA5EF7D2D6DC0"/>
    <w:rsid w:val="00915F95"/>
  </w:style>
  <w:style w:type="paragraph" w:customStyle="1" w:styleId="A797F9686B1549398EC24BB4719DC948">
    <w:name w:val="A797F9686B1549398EC24BB4719DC948"/>
    <w:rsid w:val="00915F95"/>
  </w:style>
  <w:style w:type="paragraph" w:customStyle="1" w:styleId="3583E41036C5480294CC80B07CB880B6">
    <w:name w:val="3583E41036C5480294CC80B07CB880B6"/>
    <w:rsid w:val="00915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0784-B4A8-4CBD-8B76-F62B6D0C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4064</Words>
  <Characters>23170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Stephen Benson</dc:creator>
  <cp:keywords/>
  <dc:description/>
  <cp:lastModifiedBy>Lindsey Vanek</cp:lastModifiedBy>
  <cp:revision>2</cp:revision>
  <dcterms:created xsi:type="dcterms:W3CDTF">2022-10-21T18:51:00Z</dcterms:created>
  <dcterms:modified xsi:type="dcterms:W3CDTF">2022-10-21T18:51:00Z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0d8e108b8ed88692a2a30585eb6fc453e245691c5e03427ef445a44583c8c432</vt:lpwstr>
  </property>
</Properties>
</file>